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67099F" w:rsidRPr="00DE289E" w:rsidTr="00EE093B">
        <w:tc>
          <w:tcPr>
            <w:tcW w:w="1559" w:type="dxa"/>
            <w:tcBorders>
              <w:top w:val="single" w:sz="4" w:space="0" w:color="000000"/>
              <w:left w:val="single" w:sz="4" w:space="0" w:color="000000"/>
              <w:bottom w:val="single" w:sz="4" w:space="0" w:color="000000"/>
              <w:right w:val="single" w:sz="4" w:space="0" w:color="000000"/>
            </w:tcBorders>
            <w:vAlign w:val="center"/>
            <w:hideMark/>
          </w:tcPr>
          <w:p w:rsidR="0067099F" w:rsidRPr="00DE289E" w:rsidRDefault="0067099F" w:rsidP="00EE093B">
            <w:pPr>
              <w:jc w:val="both"/>
              <w:rPr>
                <w:b/>
                <w:szCs w:val="24"/>
                <w:lang w:eastAsia="en-US"/>
              </w:rPr>
            </w:pPr>
            <w:r w:rsidRPr="00DE289E">
              <w:rPr>
                <w:rFonts w:cs="Arial"/>
                <w:b/>
              </w:rPr>
              <w:br w:type="page"/>
            </w:r>
            <w:r w:rsidRPr="00DE289E">
              <w:rPr>
                <w:b/>
              </w:rPr>
              <w:t xml:space="preserve">Obrazec št. </w:t>
            </w:r>
            <w:r>
              <w:rPr>
                <w:b/>
              </w:rPr>
              <w:t>3</w:t>
            </w:r>
          </w:p>
        </w:tc>
      </w:tr>
    </w:tbl>
    <w:p w:rsidR="0067099F" w:rsidRDefault="0067099F" w:rsidP="0067099F">
      <w:pPr>
        <w:rPr>
          <w:lang w:eastAsia="en-US"/>
        </w:rPr>
      </w:pPr>
    </w:p>
    <w:p w:rsidR="0067099F" w:rsidRPr="00B430BD" w:rsidRDefault="0067099F" w:rsidP="0067099F">
      <w:pPr>
        <w:jc w:val="center"/>
        <w:rPr>
          <w:b/>
          <w:sz w:val="24"/>
          <w:szCs w:val="24"/>
          <w:lang w:eastAsia="en-US"/>
        </w:rPr>
      </w:pPr>
      <w:r w:rsidRPr="00B430BD">
        <w:rPr>
          <w:b/>
          <w:sz w:val="24"/>
          <w:szCs w:val="24"/>
          <w:lang w:eastAsia="en-US"/>
        </w:rPr>
        <w:t>TEHNIČNE SPECIFIKACIJE</w:t>
      </w:r>
      <w:r>
        <w:rPr>
          <w:b/>
          <w:sz w:val="24"/>
          <w:szCs w:val="24"/>
          <w:lang w:eastAsia="en-US"/>
        </w:rPr>
        <w:t>-popravljene</w:t>
      </w:r>
    </w:p>
    <w:p w:rsidR="0067099F" w:rsidRDefault="0067099F" w:rsidP="0067099F">
      <w:pPr>
        <w:spacing w:line="260" w:lineRule="exact"/>
        <w:rPr>
          <w:rFonts w:cs="Arial"/>
          <w:highlight w:val="yellow"/>
          <w:lang w:eastAsia="en-US"/>
        </w:rPr>
      </w:pPr>
    </w:p>
    <w:p w:rsidR="0067099F" w:rsidRPr="00E87CE0" w:rsidRDefault="0067099F" w:rsidP="0067099F">
      <w:pPr>
        <w:tabs>
          <w:tab w:val="left" w:pos="567"/>
        </w:tabs>
        <w:jc w:val="both"/>
        <w:rPr>
          <w:rFonts w:eastAsia="Calibri" w:cs="Arial"/>
          <w:b/>
          <w:color w:val="000000"/>
        </w:rPr>
      </w:pPr>
      <w:r w:rsidRPr="00E87CE0">
        <w:rPr>
          <w:rFonts w:eastAsia="Calibri" w:cs="Arial"/>
          <w:b/>
          <w:color w:val="000000"/>
          <w:sz w:val="24"/>
          <w:szCs w:val="24"/>
        </w:rPr>
        <w:t xml:space="preserve">Naročnik kupuje dva (2) </w:t>
      </w:r>
      <w:proofErr w:type="spellStart"/>
      <w:r w:rsidRPr="00E87CE0">
        <w:rPr>
          <w:rFonts w:eastAsia="Calibri" w:cs="Arial"/>
          <w:b/>
          <w:color w:val="000000"/>
          <w:sz w:val="24"/>
          <w:szCs w:val="24"/>
        </w:rPr>
        <w:t>videocistoskopa</w:t>
      </w:r>
      <w:proofErr w:type="spellEnd"/>
      <w:r w:rsidRPr="00E87CE0">
        <w:rPr>
          <w:rFonts w:eastAsia="Calibri" w:cs="Arial"/>
          <w:b/>
          <w:color w:val="000000"/>
          <w:sz w:val="24"/>
          <w:szCs w:val="24"/>
        </w:rPr>
        <w:t xml:space="preserve"> in </w:t>
      </w:r>
      <w:r>
        <w:rPr>
          <w:rFonts w:eastAsia="Calibri" w:cs="Arial"/>
          <w:b/>
          <w:color w:val="000000"/>
          <w:sz w:val="24"/>
          <w:szCs w:val="24"/>
        </w:rPr>
        <w:t xml:space="preserve">en (1) </w:t>
      </w:r>
      <w:proofErr w:type="spellStart"/>
      <w:r w:rsidRPr="00E87CE0">
        <w:rPr>
          <w:rFonts w:eastAsia="Calibri" w:cs="Arial"/>
          <w:b/>
          <w:color w:val="000000"/>
          <w:sz w:val="24"/>
          <w:szCs w:val="24"/>
        </w:rPr>
        <w:t>videoprocesor</w:t>
      </w:r>
      <w:proofErr w:type="spellEnd"/>
      <w:r w:rsidRPr="00E87CE0">
        <w:rPr>
          <w:rFonts w:eastAsia="Calibri" w:cs="Arial"/>
          <w:b/>
          <w:color w:val="000000"/>
          <w:sz w:val="24"/>
          <w:szCs w:val="24"/>
        </w:rPr>
        <w:t>.</w:t>
      </w:r>
      <w:r w:rsidRPr="00E87CE0">
        <w:rPr>
          <w:rFonts w:eastAsia="Calibri" w:cs="Arial"/>
          <w:b/>
          <w:color w:val="000000"/>
        </w:rPr>
        <w:t xml:space="preserve"> </w:t>
      </w:r>
      <w:r w:rsidRPr="00E87CE0">
        <w:rPr>
          <w:rFonts w:eastAsia="Calibri" w:cs="Arial"/>
        </w:rPr>
        <w:t xml:space="preserve">Komplet naj zajema </w:t>
      </w:r>
      <w:proofErr w:type="spellStart"/>
      <w:r w:rsidRPr="00E87CE0">
        <w:rPr>
          <w:rFonts w:eastAsia="Calibri" w:cs="Arial"/>
        </w:rPr>
        <w:t>videoprocesor</w:t>
      </w:r>
      <w:proofErr w:type="spellEnd"/>
      <w:r w:rsidRPr="00E87CE0">
        <w:rPr>
          <w:rFonts w:eastAsia="Calibri" w:cs="Arial"/>
        </w:rPr>
        <w:t xml:space="preserve">, tipkovnico, 2 fleksibilna </w:t>
      </w:r>
      <w:proofErr w:type="spellStart"/>
      <w:r w:rsidRPr="00E87CE0">
        <w:rPr>
          <w:rFonts w:eastAsia="Calibri" w:cs="Arial"/>
        </w:rPr>
        <w:t>videocistoskopa</w:t>
      </w:r>
      <w:proofErr w:type="spellEnd"/>
      <w:r w:rsidRPr="00E87CE0">
        <w:rPr>
          <w:rFonts w:eastAsia="Calibri" w:cs="Arial"/>
        </w:rPr>
        <w:t xml:space="preserve"> in čistilno krtačko za delovni kanal cistoskopa.</w:t>
      </w:r>
    </w:p>
    <w:p w:rsidR="0067099F" w:rsidRPr="00E87CE0" w:rsidRDefault="0067099F" w:rsidP="0067099F">
      <w:pPr>
        <w:rPr>
          <w:rFonts w:cs="Arial"/>
        </w:rPr>
      </w:pPr>
    </w:p>
    <w:p w:rsidR="0067099F" w:rsidRPr="00E87CE0" w:rsidRDefault="0067099F" w:rsidP="0067099F">
      <w:pPr>
        <w:rPr>
          <w:rFonts w:cs="Arial"/>
          <w:b/>
          <w:u w:val="single"/>
        </w:rPr>
      </w:pPr>
      <w:r w:rsidRPr="00E87CE0">
        <w:rPr>
          <w:rFonts w:cs="Arial"/>
          <w:b/>
          <w:u w:val="single"/>
        </w:rPr>
        <w:t xml:space="preserve">1. SPLOŠNE TEHNIČNE ZAHTEVE ZA </w:t>
      </w:r>
      <w:proofErr w:type="spellStart"/>
      <w:r w:rsidRPr="00E87CE0">
        <w:rPr>
          <w:rFonts w:cs="Arial"/>
          <w:b/>
          <w:u w:val="single"/>
        </w:rPr>
        <w:t>videoprocesor</w:t>
      </w:r>
      <w:proofErr w:type="spellEnd"/>
      <w:r w:rsidRPr="00E87CE0">
        <w:rPr>
          <w:rFonts w:cs="Arial"/>
          <w:b/>
          <w:u w:val="single"/>
        </w:rPr>
        <w:t>:</w:t>
      </w:r>
    </w:p>
    <w:p w:rsidR="0067099F" w:rsidRPr="00E87CE0" w:rsidRDefault="0067099F" w:rsidP="0067099F">
      <w:pPr>
        <w:rPr>
          <w:rFonts w:cs="Arial"/>
          <w:b/>
          <w:u w:val="single"/>
        </w:rPr>
      </w:pPr>
    </w:p>
    <w:tbl>
      <w:tblPr>
        <w:tblStyle w:val="TableGrid5"/>
        <w:tblW w:w="0" w:type="auto"/>
        <w:tblLayout w:type="fixed"/>
        <w:tblLook w:val="04A0" w:firstRow="1" w:lastRow="0" w:firstColumn="1" w:lastColumn="0" w:noHBand="0" w:noVBand="1"/>
      </w:tblPr>
      <w:tblGrid>
        <w:gridCol w:w="472"/>
        <w:gridCol w:w="5023"/>
        <w:gridCol w:w="1417"/>
        <w:gridCol w:w="2268"/>
      </w:tblGrid>
      <w:tr w:rsidR="0067099F" w:rsidRPr="00F87B11" w:rsidTr="00EE093B">
        <w:trPr>
          <w:trHeight w:val="817"/>
        </w:trPr>
        <w:tc>
          <w:tcPr>
            <w:tcW w:w="472" w:type="dxa"/>
          </w:tcPr>
          <w:p w:rsidR="0067099F" w:rsidRPr="00F87B11" w:rsidRDefault="0067099F" w:rsidP="00EE093B">
            <w:pPr>
              <w:rPr>
                <w:rFonts w:cs="Arial"/>
                <w:b/>
              </w:rPr>
            </w:pPr>
            <w:bookmarkStart w:id="0" w:name="_Hlk146532174"/>
            <w:r w:rsidRPr="00F87B11">
              <w:rPr>
                <w:rFonts w:cs="Arial"/>
                <w:b/>
              </w:rPr>
              <w:t>Št.</w:t>
            </w:r>
          </w:p>
        </w:tc>
        <w:tc>
          <w:tcPr>
            <w:tcW w:w="5023" w:type="dxa"/>
          </w:tcPr>
          <w:p w:rsidR="0067099F" w:rsidRPr="00F87B11" w:rsidRDefault="0067099F" w:rsidP="00EE093B">
            <w:pPr>
              <w:rPr>
                <w:rFonts w:cs="Arial"/>
                <w:b/>
              </w:rPr>
            </w:pPr>
            <w:r w:rsidRPr="00F87B11">
              <w:rPr>
                <w:rFonts w:cs="Arial"/>
                <w:b/>
              </w:rPr>
              <w:t>Zahtevano</w:t>
            </w:r>
          </w:p>
        </w:tc>
        <w:tc>
          <w:tcPr>
            <w:tcW w:w="1417" w:type="dxa"/>
          </w:tcPr>
          <w:p w:rsidR="0067099F" w:rsidRPr="00F87B11" w:rsidRDefault="0067099F" w:rsidP="00EE093B">
            <w:pPr>
              <w:rPr>
                <w:rFonts w:cs="Arial"/>
                <w:b/>
              </w:rPr>
            </w:pPr>
            <w:r w:rsidRPr="00F87B11">
              <w:rPr>
                <w:rFonts w:cs="Arial"/>
                <w:b/>
              </w:rPr>
              <w:t xml:space="preserve">IZPOLNI PONUDNIK: </w:t>
            </w:r>
          </w:p>
          <w:p w:rsidR="0067099F" w:rsidRPr="00304649" w:rsidRDefault="0067099F" w:rsidP="00EE093B">
            <w:pPr>
              <w:rPr>
                <w:rFonts w:cs="Arial"/>
                <w:b/>
                <w:sz w:val="18"/>
                <w:szCs w:val="18"/>
              </w:rPr>
            </w:pPr>
            <w:r w:rsidRPr="00304649">
              <w:rPr>
                <w:rFonts w:cs="Arial"/>
                <w:b/>
                <w:sz w:val="18"/>
                <w:szCs w:val="18"/>
              </w:rPr>
              <w:t>Ali je pogoj izpolnjen?</w:t>
            </w:r>
          </w:p>
        </w:tc>
        <w:tc>
          <w:tcPr>
            <w:tcW w:w="2268" w:type="dxa"/>
          </w:tcPr>
          <w:p w:rsidR="0067099F" w:rsidRPr="00F87B11" w:rsidRDefault="0067099F" w:rsidP="00EE093B">
            <w:pPr>
              <w:rPr>
                <w:rFonts w:cs="Arial"/>
                <w:b/>
              </w:rPr>
            </w:pPr>
            <w:r w:rsidRPr="00F87B11">
              <w:rPr>
                <w:rFonts w:cs="Arial"/>
                <w:b/>
              </w:rPr>
              <w:t>IZPOLNI PONUDNIK:</w:t>
            </w:r>
          </w:p>
          <w:p w:rsidR="0067099F" w:rsidRPr="002D7F02" w:rsidRDefault="0067099F" w:rsidP="00EE093B">
            <w:pPr>
              <w:rPr>
                <w:rFonts w:cs="Arial"/>
                <w:b/>
                <w:sz w:val="17"/>
                <w:szCs w:val="17"/>
              </w:rPr>
            </w:pPr>
            <w:r w:rsidRPr="002D7F02">
              <w:rPr>
                <w:rFonts w:cs="Arial"/>
                <w:b/>
                <w:sz w:val="17"/>
                <w:szCs w:val="17"/>
              </w:rPr>
              <w:t xml:space="preserve">Ponudnik navede, kje v tehnični dokumentaciji je razvidno izpolnjevanje zahteve </w:t>
            </w:r>
            <w:r w:rsidRPr="0067099F">
              <w:rPr>
                <w:rFonts w:cs="Arial"/>
                <w:b/>
                <w:color w:val="FF0000"/>
                <w:sz w:val="17"/>
                <w:szCs w:val="17"/>
              </w:rPr>
              <w:t>(</w:t>
            </w:r>
            <w:r>
              <w:rPr>
                <w:rFonts w:cs="Arial"/>
                <w:b/>
                <w:color w:val="FF0000"/>
                <w:sz w:val="17"/>
                <w:szCs w:val="17"/>
              </w:rPr>
              <w:t xml:space="preserve">naslov tehnične dokumentacije, </w:t>
            </w:r>
            <w:r w:rsidRPr="0067099F">
              <w:rPr>
                <w:rFonts w:cs="Arial"/>
                <w:b/>
                <w:color w:val="FF0000"/>
                <w:sz w:val="17"/>
                <w:szCs w:val="17"/>
              </w:rPr>
              <w:t>stran</w:t>
            </w:r>
            <w:r>
              <w:rPr>
                <w:rFonts w:cs="Arial"/>
                <w:b/>
                <w:color w:val="FF0000"/>
                <w:sz w:val="17"/>
                <w:szCs w:val="17"/>
              </w:rPr>
              <w:t>,</w:t>
            </w:r>
            <w:r w:rsidRPr="0067099F">
              <w:rPr>
                <w:rFonts w:cs="Arial"/>
                <w:b/>
                <w:color w:val="FF0000"/>
                <w:sz w:val="17"/>
                <w:szCs w:val="17"/>
              </w:rPr>
              <w:t xml:space="preserve"> točka)</w:t>
            </w:r>
          </w:p>
        </w:tc>
      </w:tr>
      <w:bookmarkEnd w:id="0"/>
      <w:tr w:rsidR="0067099F" w:rsidRPr="00F87B11" w:rsidTr="00EE093B">
        <w:tc>
          <w:tcPr>
            <w:tcW w:w="472" w:type="dxa"/>
          </w:tcPr>
          <w:p w:rsidR="0067099F" w:rsidRPr="00F87B11" w:rsidRDefault="0067099F" w:rsidP="00EE093B">
            <w:pPr>
              <w:rPr>
                <w:rFonts w:cs="Arial"/>
              </w:rPr>
            </w:pPr>
            <w:r w:rsidRPr="00F87B11">
              <w:rPr>
                <w:rFonts w:cs="Arial"/>
              </w:rPr>
              <w:t>1</w:t>
            </w:r>
          </w:p>
        </w:tc>
        <w:tc>
          <w:tcPr>
            <w:tcW w:w="5023" w:type="dxa"/>
          </w:tcPr>
          <w:p w:rsidR="0067099F" w:rsidRPr="00F87B11" w:rsidRDefault="0067099F" w:rsidP="00EE093B">
            <w:pPr>
              <w:rPr>
                <w:rFonts w:cs="Arial"/>
              </w:rPr>
            </w:pPr>
            <w:r w:rsidRPr="00F87B11">
              <w:rPr>
                <w:rFonts w:cs="Arial"/>
              </w:rPr>
              <w:t>Zagotavlja reprodukcijo endoskopske slike v visoki ločljivosti</w:t>
            </w:r>
          </w:p>
        </w:tc>
        <w:tc>
          <w:tcPr>
            <w:tcW w:w="1417" w:type="dxa"/>
          </w:tcPr>
          <w:p w:rsidR="0067099F" w:rsidRPr="00F87B11" w:rsidRDefault="0067099F" w:rsidP="00EE093B">
            <w:pPr>
              <w:jc w:val="center"/>
              <w:rPr>
                <w:rFonts w:cs="Arial"/>
              </w:rPr>
            </w:pPr>
            <w:r w:rsidRPr="00F87B11">
              <w:rPr>
                <w:rFonts w:cs="Arial"/>
              </w:rPr>
              <w:t>DA / NE</w:t>
            </w:r>
          </w:p>
        </w:tc>
        <w:tc>
          <w:tcPr>
            <w:tcW w:w="2268" w:type="dxa"/>
          </w:tcPr>
          <w:p w:rsidR="0067099F" w:rsidRPr="00F87B11" w:rsidRDefault="0067099F" w:rsidP="00EE093B">
            <w:pPr>
              <w:rPr>
                <w:rFonts w:cs="Arial"/>
              </w:rPr>
            </w:pPr>
          </w:p>
        </w:tc>
      </w:tr>
      <w:tr w:rsidR="0067099F" w:rsidRPr="00F87B11" w:rsidTr="00EE093B">
        <w:tc>
          <w:tcPr>
            <w:tcW w:w="472" w:type="dxa"/>
          </w:tcPr>
          <w:p w:rsidR="0067099F" w:rsidRPr="00F87B11" w:rsidRDefault="0067099F" w:rsidP="00EE093B">
            <w:pPr>
              <w:rPr>
                <w:rFonts w:cs="Arial"/>
              </w:rPr>
            </w:pPr>
            <w:r w:rsidRPr="00F87B11">
              <w:rPr>
                <w:rFonts w:cs="Arial"/>
              </w:rPr>
              <w:t>2</w:t>
            </w:r>
          </w:p>
        </w:tc>
        <w:tc>
          <w:tcPr>
            <w:tcW w:w="5023" w:type="dxa"/>
          </w:tcPr>
          <w:p w:rsidR="0067099F" w:rsidRPr="00F87B11" w:rsidRDefault="0067099F" w:rsidP="00EE093B">
            <w:pPr>
              <w:rPr>
                <w:rFonts w:cs="Arial"/>
              </w:rPr>
            </w:pPr>
            <w:r w:rsidRPr="00F87B11">
              <w:rPr>
                <w:rFonts w:cs="Arial"/>
              </w:rPr>
              <w:t xml:space="preserve">Zagotavlja digitalno fotografiranje endoskopske slike na notranji spominski disk </w:t>
            </w:r>
            <w:proofErr w:type="spellStart"/>
            <w:r w:rsidRPr="00F87B11">
              <w:rPr>
                <w:rFonts w:cs="Arial"/>
              </w:rPr>
              <w:t>videoprocesorja</w:t>
            </w:r>
            <w:proofErr w:type="spellEnd"/>
            <w:r w:rsidRPr="00F87B11">
              <w:rPr>
                <w:rFonts w:cs="Arial"/>
              </w:rPr>
              <w:t xml:space="preserve"> ali shranjevanje slik direktno na USB medij</w:t>
            </w:r>
          </w:p>
        </w:tc>
        <w:tc>
          <w:tcPr>
            <w:tcW w:w="1417" w:type="dxa"/>
          </w:tcPr>
          <w:p w:rsidR="0067099F" w:rsidRPr="00F87B11" w:rsidRDefault="0067099F" w:rsidP="00EE093B">
            <w:pPr>
              <w:jc w:val="center"/>
            </w:pPr>
            <w:r w:rsidRPr="00F87B11">
              <w:rPr>
                <w:rFonts w:cs="Arial"/>
              </w:rPr>
              <w:t>DA / NE</w:t>
            </w:r>
          </w:p>
        </w:tc>
        <w:tc>
          <w:tcPr>
            <w:tcW w:w="2268" w:type="dxa"/>
          </w:tcPr>
          <w:p w:rsidR="0067099F" w:rsidRPr="00F87B11" w:rsidRDefault="0067099F" w:rsidP="00EE093B">
            <w:pPr>
              <w:rPr>
                <w:rFonts w:cs="Arial"/>
              </w:rPr>
            </w:pPr>
          </w:p>
        </w:tc>
      </w:tr>
      <w:tr w:rsidR="0067099F" w:rsidRPr="00F87B11" w:rsidTr="00EE093B">
        <w:tc>
          <w:tcPr>
            <w:tcW w:w="472" w:type="dxa"/>
          </w:tcPr>
          <w:p w:rsidR="0067099F" w:rsidRPr="00F87B11" w:rsidRDefault="0067099F" w:rsidP="00EE093B">
            <w:pPr>
              <w:rPr>
                <w:rFonts w:cs="Arial"/>
              </w:rPr>
            </w:pPr>
            <w:r w:rsidRPr="00F87B11">
              <w:rPr>
                <w:rFonts w:cs="Arial"/>
              </w:rPr>
              <w:t>3</w:t>
            </w:r>
          </w:p>
        </w:tc>
        <w:tc>
          <w:tcPr>
            <w:tcW w:w="5023" w:type="dxa"/>
          </w:tcPr>
          <w:p w:rsidR="0067099F" w:rsidRPr="00F87B11" w:rsidRDefault="0067099F" w:rsidP="00EE093B">
            <w:pPr>
              <w:rPr>
                <w:rFonts w:cs="Arial"/>
              </w:rPr>
            </w:pPr>
            <w:r w:rsidRPr="00F87B11">
              <w:rPr>
                <w:rFonts w:cs="Arial"/>
              </w:rPr>
              <w:t>Zagotavlja funkcijo zamrzovanja slike in avtomatske prilagoditve moči svetlobe</w:t>
            </w:r>
          </w:p>
        </w:tc>
        <w:tc>
          <w:tcPr>
            <w:tcW w:w="1417" w:type="dxa"/>
          </w:tcPr>
          <w:p w:rsidR="0067099F" w:rsidRPr="00F87B11" w:rsidRDefault="0067099F" w:rsidP="00EE093B">
            <w:pPr>
              <w:jc w:val="center"/>
            </w:pPr>
            <w:r w:rsidRPr="00F87B11">
              <w:rPr>
                <w:rFonts w:cs="Arial"/>
              </w:rPr>
              <w:t>DA / NE</w:t>
            </w:r>
          </w:p>
        </w:tc>
        <w:tc>
          <w:tcPr>
            <w:tcW w:w="2268" w:type="dxa"/>
          </w:tcPr>
          <w:p w:rsidR="0067099F" w:rsidRPr="00F87B11" w:rsidRDefault="0067099F" w:rsidP="00EE093B">
            <w:pPr>
              <w:rPr>
                <w:rFonts w:cs="Arial"/>
              </w:rPr>
            </w:pPr>
          </w:p>
        </w:tc>
      </w:tr>
      <w:tr w:rsidR="0067099F" w:rsidRPr="00F87B11" w:rsidTr="00EE093B">
        <w:tc>
          <w:tcPr>
            <w:tcW w:w="472" w:type="dxa"/>
          </w:tcPr>
          <w:p w:rsidR="0067099F" w:rsidRPr="00F87B11" w:rsidRDefault="0067099F" w:rsidP="00EE093B">
            <w:pPr>
              <w:rPr>
                <w:rFonts w:cs="Arial"/>
              </w:rPr>
            </w:pPr>
            <w:r w:rsidRPr="00F87B11">
              <w:rPr>
                <w:rFonts w:cs="Arial"/>
              </w:rPr>
              <w:t>4</w:t>
            </w:r>
          </w:p>
        </w:tc>
        <w:tc>
          <w:tcPr>
            <w:tcW w:w="5023" w:type="dxa"/>
          </w:tcPr>
          <w:p w:rsidR="0067099F" w:rsidRPr="00F87B11" w:rsidRDefault="0067099F" w:rsidP="00EE093B">
            <w:pPr>
              <w:rPr>
                <w:rFonts w:cs="Arial"/>
              </w:rPr>
            </w:pPr>
            <w:r w:rsidRPr="00F87B11">
              <w:rPr>
                <w:rFonts w:cs="Arial"/>
              </w:rPr>
              <w:t>Zagotavlja nastavitev gumbov na endoskopih (npr. zamrzovanje slike, povečava slike na monitorju, moč osvetlitve…)</w:t>
            </w:r>
          </w:p>
        </w:tc>
        <w:tc>
          <w:tcPr>
            <w:tcW w:w="1417" w:type="dxa"/>
          </w:tcPr>
          <w:p w:rsidR="0067099F" w:rsidRPr="00F87B11" w:rsidRDefault="0067099F" w:rsidP="00EE093B">
            <w:pPr>
              <w:jc w:val="center"/>
            </w:pPr>
            <w:r w:rsidRPr="00F87B11">
              <w:rPr>
                <w:rFonts w:cs="Arial"/>
              </w:rPr>
              <w:t>DA / NE</w:t>
            </w:r>
          </w:p>
        </w:tc>
        <w:tc>
          <w:tcPr>
            <w:tcW w:w="2268" w:type="dxa"/>
          </w:tcPr>
          <w:p w:rsidR="0067099F" w:rsidRPr="00F87B11" w:rsidRDefault="0067099F" w:rsidP="00EE093B">
            <w:pPr>
              <w:rPr>
                <w:rFonts w:cs="Arial"/>
              </w:rPr>
            </w:pPr>
          </w:p>
        </w:tc>
      </w:tr>
      <w:tr w:rsidR="0067099F" w:rsidRPr="00F87B11" w:rsidTr="00EE093B">
        <w:tc>
          <w:tcPr>
            <w:tcW w:w="472" w:type="dxa"/>
          </w:tcPr>
          <w:p w:rsidR="0067099F" w:rsidRPr="00F87B11" w:rsidRDefault="0067099F" w:rsidP="00EE093B">
            <w:pPr>
              <w:rPr>
                <w:rFonts w:cs="Arial"/>
              </w:rPr>
            </w:pPr>
            <w:r w:rsidRPr="00F87B11">
              <w:rPr>
                <w:rFonts w:cs="Arial"/>
              </w:rPr>
              <w:t>5</w:t>
            </w:r>
          </w:p>
        </w:tc>
        <w:tc>
          <w:tcPr>
            <w:tcW w:w="5023" w:type="dxa"/>
          </w:tcPr>
          <w:p w:rsidR="0067099F" w:rsidRPr="00F87B11" w:rsidRDefault="0067099F" w:rsidP="00EE093B">
            <w:pPr>
              <w:rPr>
                <w:rFonts w:cs="Arial"/>
              </w:rPr>
            </w:pPr>
            <w:r w:rsidRPr="00F87B11">
              <w:rPr>
                <w:rFonts w:cs="Arial"/>
              </w:rPr>
              <w:t xml:space="preserve">zagotavlja priklop obstoječe </w:t>
            </w:r>
            <w:proofErr w:type="spellStart"/>
            <w:r w:rsidRPr="00F87B11">
              <w:rPr>
                <w:rFonts w:cs="Arial"/>
              </w:rPr>
              <w:t>videosnemalne</w:t>
            </w:r>
            <w:proofErr w:type="spellEnd"/>
            <w:r w:rsidRPr="00F87B11">
              <w:rPr>
                <w:rFonts w:cs="Arial"/>
              </w:rPr>
              <w:t xml:space="preserve"> enote MEDICAP USB 300 HD</w:t>
            </w:r>
          </w:p>
        </w:tc>
        <w:tc>
          <w:tcPr>
            <w:tcW w:w="1417" w:type="dxa"/>
          </w:tcPr>
          <w:p w:rsidR="0067099F" w:rsidRPr="00F87B11" w:rsidRDefault="0067099F" w:rsidP="00EE093B">
            <w:pPr>
              <w:jc w:val="center"/>
            </w:pPr>
            <w:r w:rsidRPr="00F87B11">
              <w:rPr>
                <w:rFonts w:cs="Arial"/>
              </w:rPr>
              <w:t>DA / NE</w:t>
            </w:r>
          </w:p>
        </w:tc>
        <w:tc>
          <w:tcPr>
            <w:tcW w:w="2268" w:type="dxa"/>
          </w:tcPr>
          <w:p w:rsidR="0067099F" w:rsidRPr="00F87B11" w:rsidRDefault="0067099F" w:rsidP="00EE093B">
            <w:pPr>
              <w:rPr>
                <w:rFonts w:cs="Arial"/>
              </w:rPr>
            </w:pPr>
          </w:p>
        </w:tc>
      </w:tr>
      <w:tr w:rsidR="0067099F" w:rsidRPr="00F87B11" w:rsidTr="00EE093B">
        <w:tc>
          <w:tcPr>
            <w:tcW w:w="472" w:type="dxa"/>
          </w:tcPr>
          <w:p w:rsidR="0067099F" w:rsidRPr="00F87B11" w:rsidRDefault="0067099F" w:rsidP="00EE093B">
            <w:pPr>
              <w:rPr>
                <w:rFonts w:cs="Arial"/>
              </w:rPr>
            </w:pPr>
            <w:r w:rsidRPr="00F87B11">
              <w:rPr>
                <w:rFonts w:cs="Arial"/>
              </w:rPr>
              <w:t>6</w:t>
            </w:r>
          </w:p>
        </w:tc>
        <w:tc>
          <w:tcPr>
            <w:tcW w:w="5023" w:type="dxa"/>
          </w:tcPr>
          <w:p w:rsidR="0067099F" w:rsidRPr="00F87B11" w:rsidRDefault="0067099F" w:rsidP="00EE093B">
            <w:pPr>
              <w:rPr>
                <w:rFonts w:cs="Arial"/>
              </w:rPr>
            </w:pPr>
            <w:r w:rsidRPr="00F87B11">
              <w:rPr>
                <w:rFonts w:cs="Arial"/>
              </w:rPr>
              <w:t xml:space="preserve">zagotavlja izpis identifikacijskih podatkov bolnika, datuma preiskave </w:t>
            </w:r>
            <w:proofErr w:type="spellStart"/>
            <w:r w:rsidRPr="00F87B11">
              <w:rPr>
                <w:rFonts w:cs="Arial"/>
              </w:rPr>
              <w:t>itd</w:t>
            </w:r>
            <w:proofErr w:type="spellEnd"/>
            <w:r w:rsidRPr="00F87B11">
              <w:rPr>
                <w:rFonts w:cs="Arial"/>
              </w:rPr>
              <w:t xml:space="preserve"> na endoskopski sliki</w:t>
            </w:r>
          </w:p>
        </w:tc>
        <w:tc>
          <w:tcPr>
            <w:tcW w:w="1417" w:type="dxa"/>
          </w:tcPr>
          <w:p w:rsidR="0067099F" w:rsidRPr="00F87B11" w:rsidRDefault="0067099F" w:rsidP="00EE093B">
            <w:pPr>
              <w:jc w:val="center"/>
            </w:pPr>
            <w:r w:rsidRPr="00F87B11">
              <w:rPr>
                <w:rFonts w:cs="Arial"/>
              </w:rPr>
              <w:t>DA / NE</w:t>
            </w:r>
          </w:p>
        </w:tc>
        <w:tc>
          <w:tcPr>
            <w:tcW w:w="2268" w:type="dxa"/>
          </w:tcPr>
          <w:p w:rsidR="0067099F" w:rsidRPr="00F87B11" w:rsidRDefault="0067099F" w:rsidP="00EE093B">
            <w:pPr>
              <w:rPr>
                <w:rFonts w:cs="Arial"/>
              </w:rPr>
            </w:pPr>
          </w:p>
        </w:tc>
      </w:tr>
      <w:tr w:rsidR="0067099F" w:rsidRPr="00F87B11" w:rsidTr="00EE093B">
        <w:tc>
          <w:tcPr>
            <w:tcW w:w="472" w:type="dxa"/>
          </w:tcPr>
          <w:p w:rsidR="0067099F" w:rsidRPr="00F87B11" w:rsidRDefault="0067099F" w:rsidP="00EE093B">
            <w:pPr>
              <w:rPr>
                <w:rFonts w:cs="Arial"/>
              </w:rPr>
            </w:pPr>
            <w:r w:rsidRPr="00F87B11">
              <w:rPr>
                <w:rFonts w:cs="Arial"/>
              </w:rPr>
              <w:t>7</w:t>
            </w:r>
          </w:p>
        </w:tc>
        <w:tc>
          <w:tcPr>
            <w:tcW w:w="5023" w:type="dxa"/>
          </w:tcPr>
          <w:p w:rsidR="0067099F" w:rsidRPr="00F87B11" w:rsidRDefault="0067099F" w:rsidP="00EE093B">
            <w:pPr>
              <w:rPr>
                <w:rFonts w:cs="Arial"/>
              </w:rPr>
            </w:pPr>
            <w:r w:rsidRPr="00F87B11">
              <w:rPr>
                <w:rFonts w:cs="Arial"/>
              </w:rPr>
              <w:t>zagotavlja možnost priklopa na obstoječi monitor Sony, model LMD2735 MD</w:t>
            </w:r>
          </w:p>
        </w:tc>
        <w:tc>
          <w:tcPr>
            <w:tcW w:w="1417" w:type="dxa"/>
          </w:tcPr>
          <w:p w:rsidR="0067099F" w:rsidRPr="00F87B11" w:rsidRDefault="0067099F" w:rsidP="00EE093B">
            <w:pPr>
              <w:jc w:val="center"/>
            </w:pPr>
            <w:r w:rsidRPr="00F87B11">
              <w:rPr>
                <w:rFonts w:cs="Arial"/>
              </w:rPr>
              <w:t>DA / NE</w:t>
            </w:r>
          </w:p>
        </w:tc>
        <w:tc>
          <w:tcPr>
            <w:tcW w:w="2268" w:type="dxa"/>
          </w:tcPr>
          <w:p w:rsidR="0067099F" w:rsidRPr="00F87B11" w:rsidRDefault="0067099F" w:rsidP="00EE093B">
            <w:pPr>
              <w:rPr>
                <w:rFonts w:cs="Arial"/>
              </w:rPr>
            </w:pPr>
          </w:p>
        </w:tc>
      </w:tr>
      <w:tr w:rsidR="0067099F" w:rsidRPr="00F87B11" w:rsidTr="00EE093B">
        <w:tc>
          <w:tcPr>
            <w:tcW w:w="472" w:type="dxa"/>
          </w:tcPr>
          <w:p w:rsidR="0067099F" w:rsidRPr="00F87B11" w:rsidRDefault="0067099F" w:rsidP="00EE093B">
            <w:pPr>
              <w:rPr>
                <w:rFonts w:cs="Arial"/>
              </w:rPr>
            </w:pPr>
            <w:r w:rsidRPr="00F87B11">
              <w:rPr>
                <w:rFonts w:cs="Arial"/>
              </w:rPr>
              <w:t>8</w:t>
            </w:r>
          </w:p>
        </w:tc>
        <w:tc>
          <w:tcPr>
            <w:tcW w:w="5023" w:type="dxa"/>
          </w:tcPr>
          <w:p w:rsidR="0067099F" w:rsidRPr="00F87B11" w:rsidRDefault="0067099F" w:rsidP="00EE093B">
            <w:pPr>
              <w:rPr>
                <w:rFonts w:cs="Arial"/>
              </w:rPr>
            </w:pPr>
            <w:r w:rsidRPr="00F87B11">
              <w:rPr>
                <w:rFonts w:cs="Arial"/>
              </w:rPr>
              <w:t>ima izhod za tiskalnik in tipkovnico</w:t>
            </w:r>
          </w:p>
        </w:tc>
        <w:tc>
          <w:tcPr>
            <w:tcW w:w="1417" w:type="dxa"/>
          </w:tcPr>
          <w:p w:rsidR="0067099F" w:rsidRPr="00F87B11" w:rsidRDefault="0067099F" w:rsidP="00EE093B">
            <w:pPr>
              <w:jc w:val="center"/>
            </w:pPr>
            <w:r w:rsidRPr="00F87B11">
              <w:rPr>
                <w:rFonts w:cs="Arial"/>
              </w:rPr>
              <w:t>DA / NE</w:t>
            </w:r>
          </w:p>
        </w:tc>
        <w:tc>
          <w:tcPr>
            <w:tcW w:w="2268" w:type="dxa"/>
          </w:tcPr>
          <w:p w:rsidR="0067099F" w:rsidRPr="00F87B11" w:rsidRDefault="0067099F" w:rsidP="00EE093B">
            <w:pPr>
              <w:rPr>
                <w:rFonts w:cs="Arial"/>
              </w:rPr>
            </w:pPr>
          </w:p>
        </w:tc>
      </w:tr>
      <w:tr w:rsidR="0067099F" w:rsidRPr="00F87B11" w:rsidTr="00EE093B">
        <w:tc>
          <w:tcPr>
            <w:tcW w:w="472" w:type="dxa"/>
          </w:tcPr>
          <w:p w:rsidR="0067099F" w:rsidRPr="00F87B11" w:rsidRDefault="0067099F" w:rsidP="00EE093B">
            <w:pPr>
              <w:rPr>
                <w:rFonts w:cs="Arial"/>
              </w:rPr>
            </w:pPr>
            <w:r w:rsidRPr="00F87B11">
              <w:rPr>
                <w:rFonts w:cs="Arial"/>
              </w:rPr>
              <w:t>9</w:t>
            </w:r>
          </w:p>
        </w:tc>
        <w:tc>
          <w:tcPr>
            <w:tcW w:w="5023" w:type="dxa"/>
          </w:tcPr>
          <w:p w:rsidR="0067099F" w:rsidRPr="00F87B11" w:rsidRDefault="0067099F" w:rsidP="00EE093B">
            <w:pPr>
              <w:rPr>
                <w:rFonts w:cs="Arial"/>
              </w:rPr>
            </w:pPr>
            <w:r w:rsidRPr="00F87B11">
              <w:rPr>
                <w:rFonts w:cs="Arial"/>
              </w:rPr>
              <w:t xml:space="preserve">izvor svetlobe LED tehnologije, ki je ni potrebno menjati v celotni življenjski dobi </w:t>
            </w:r>
            <w:proofErr w:type="spellStart"/>
            <w:r w:rsidRPr="00F87B11">
              <w:rPr>
                <w:rFonts w:cs="Arial"/>
              </w:rPr>
              <w:t>videoprocesorja</w:t>
            </w:r>
            <w:proofErr w:type="spellEnd"/>
            <w:r w:rsidRPr="00F87B11">
              <w:rPr>
                <w:rFonts w:cs="Arial"/>
              </w:rPr>
              <w:t xml:space="preserve">, je del </w:t>
            </w:r>
            <w:proofErr w:type="spellStart"/>
            <w:r w:rsidRPr="00F87B11">
              <w:rPr>
                <w:rFonts w:cs="Arial"/>
              </w:rPr>
              <w:t>videoprocesorja</w:t>
            </w:r>
            <w:proofErr w:type="spellEnd"/>
            <w:r w:rsidRPr="00F87B11">
              <w:rPr>
                <w:rFonts w:cs="Arial"/>
              </w:rPr>
              <w:t xml:space="preserve"> ali vgrajen v sam cistoskop</w:t>
            </w:r>
          </w:p>
        </w:tc>
        <w:tc>
          <w:tcPr>
            <w:tcW w:w="1417" w:type="dxa"/>
          </w:tcPr>
          <w:p w:rsidR="0067099F" w:rsidRPr="00F87B11" w:rsidRDefault="0067099F" w:rsidP="00EE093B">
            <w:pPr>
              <w:jc w:val="center"/>
            </w:pPr>
            <w:r w:rsidRPr="00F87B11">
              <w:rPr>
                <w:rFonts w:cs="Arial"/>
              </w:rPr>
              <w:t>DA / NE</w:t>
            </w:r>
          </w:p>
        </w:tc>
        <w:tc>
          <w:tcPr>
            <w:tcW w:w="2268" w:type="dxa"/>
          </w:tcPr>
          <w:p w:rsidR="0067099F" w:rsidRPr="00F87B11" w:rsidRDefault="0067099F" w:rsidP="00EE093B">
            <w:pPr>
              <w:rPr>
                <w:rFonts w:cs="Arial"/>
              </w:rPr>
            </w:pPr>
          </w:p>
        </w:tc>
      </w:tr>
      <w:tr w:rsidR="0067099F" w:rsidRPr="00F87B11" w:rsidTr="00EE093B">
        <w:tc>
          <w:tcPr>
            <w:tcW w:w="472" w:type="dxa"/>
          </w:tcPr>
          <w:p w:rsidR="0067099F" w:rsidRPr="00F87B11" w:rsidRDefault="0067099F" w:rsidP="00EE093B">
            <w:pPr>
              <w:rPr>
                <w:rFonts w:cs="Arial"/>
              </w:rPr>
            </w:pPr>
            <w:r w:rsidRPr="00F87B11">
              <w:rPr>
                <w:rFonts w:cs="Arial"/>
              </w:rPr>
              <w:t>10</w:t>
            </w:r>
          </w:p>
        </w:tc>
        <w:tc>
          <w:tcPr>
            <w:tcW w:w="5023" w:type="dxa"/>
          </w:tcPr>
          <w:p w:rsidR="0067099F" w:rsidRPr="00F87B11" w:rsidRDefault="0067099F" w:rsidP="00EE093B">
            <w:pPr>
              <w:rPr>
                <w:rFonts w:cs="Arial"/>
              </w:rPr>
            </w:pPr>
            <w:r w:rsidRPr="00F87B11">
              <w:rPr>
                <w:rFonts w:cs="Arial"/>
              </w:rPr>
              <w:t>zagotavlja kompatibilnost s cistoskopoma, ki sta del ponudbe</w:t>
            </w:r>
          </w:p>
        </w:tc>
        <w:tc>
          <w:tcPr>
            <w:tcW w:w="1417" w:type="dxa"/>
          </w:tcPr>
          <w:p w:rsidR="0067099F" w:rsidRPr="00F87B11" w:rsidRDefault="0067099F" w:rsidP="00EE093B">
            <w:pPr>
              <w:jc w:val="center"/>
            </w:pPr>
            <w:r w:rsidRPr="00F87B11">
              <w:rPr>
                <w:rFonts w:cs="Arial"/>
              </w:rPr>
              <w:t>DA / NE</w:t>
            </w:r>
          </w:p>
        </w:tc>
        <w:tc>
          <w:tcPr>
            <w:tcW w:w="2268" w:type="dxa"/>
          </w:tcPr>
          <w:p w:rsidR="0067099F" w:rsidRPr="00F87B11" w:rsidRDefault="0067099F" w:rsidP="00EE093B">
            <w:pPr>
              <w:rPr>
                <w:rFonts w:cs="Arial"/>
              </w:rPr>
            </w:pPr>
          </w:p>
        </w:tc>
      </w:tr>
      <w:tr w:rsidR="0067099F" w:rsidRPr="00F87B11" w:rsidTr="00EE093B">
        <w:tc>
          <w:tcPr>
            <w:tcW w:w="472" w:type="dxa"/>
          </w:tcPr>
          <w:p w:rsidR="0067099F" w:rsidRPr="00F87B11" w:rsidRDefault="0067099F" w:rsidP="00EE093B">
            <w:pPr>
              <w:rPr>
                <w:rFonts w:cs="Arial"/>
              </w:rPr>
            </w:pPr>
            <w:r w:rsidRPr="00F87B11">
              <w:rPr>
                <w:rFonts w:cs="Arial"/>
              </w:rPr>
              <w:t>11</w:t>
            </w:r>
          </w:p>
        </w:tc>
        <w:tc>
          <w:tcPr>
            <w:tcW w:w="5023" w:type="dxa"/>
          </w:tcPr>
          <w:p w:rsidR="0067099F" w:rsidRPr="00F87B11" w:rsidRDefault="0067099F" w:rsidP="00EE093B">
            <w:pPr>
              <w:rPr>
                <w:rFonts w:cs="Arial"/>
              </w:rPr>
            </w:pPr>
            <w:r w:rsidRPr="00F87B11">
              <w:rPr>
                <w:rFonts w:cs="Arial"/>
              </w:rPr>
              <w:t>možna je namestitev na obstoječi voziček Olympus, model WM-NP1</w:t>
            </w:r>
          </w:p>
        </w:tc>
        <w:tc>
          <w:tcPr>
            <w:tcW w:w="1417" w:type="dxa"/>
          </w:tcPr>
          <w:p w:rsidR="0067099F" w:rsidRPr="00F87B11" w:rsidRDefault="0067099F" w:rsidP="00EE093B">
            <w:pPr>
              <w:jc w:val="center"/>
            </w:pPr>
            <w:r w:rsidRPr="00F87B11">
              <w:rPr>
                <w:rFonts w:cs="Arial"/>
              </w:rPr>
              <w:t>DA / NE</w:t>
            </w:r>
          </w:p>
        </w:tc>
        <w:tc>
          <w:tcPr>
            <w:tcW w:w="2268" w:type="dxa"/>
          </w:tcPr>
          <w:p w:rsidR="0067099F" w:rsidRPr="00F87B11" w:rsidRDefault="0067099F" w:rsidP="00EE093B">
            <w:pPr>
              <w:rPr>
                <w:rFonts w:cs="Arial"/>
              </w:rPr>
            </w:pPr>
          </w:p>
        </w:tc>
      </w:tr>
      <w:tr w:rsidR="0067099F" w:rsidRPr="00F87B11" w:rsidTr="00EE093B">
        <w:tc>
          <w:tcPr>
            <w:tcW w:w="472" w:type="dxa"/>
          </w:tcPr>
          <w:p w:rsidR="0067099F" w:rsidRPr="00F87B11" w:rsidRDefault="0067099F" w:rsidP="00EE093B">
            <w:pPr>
              <w:rPr>
                <w:rFonts w:cs="Arial"/>
              </w:rPr>
            </w:pPr>
            <w:r w:rsidRPr="00F87B11">
              <w:rPr>
                <w:rFonts w:cs="Arial"/>
              </w:rPr>
              <w:t>12</w:t>
            </w:r>
          </w:p>
        </w:tc>
        <w:tc>
          <w:tcPr>
            <w:tcW w:w="5023" w:type="dxa"/>
          </w:tcPr>
          <w:p w:rsidR="0067099F" w:rsidRPr="00F87B11" w:rsidRDefault="0067099F" w:rsidP="00EE093B">
            <w:pPr>
              <w:rPr>
                <w:rFonts w:cs="Arial"/>
              </w:rPr>
            </w:pPr>
            <w:r w:rsidRPr="00F87B11">
              <w:rPr>
                <w:rFonts w:cs="Arial"/>
              </w:rPr>
              <w:t>Garancija: 12 mesecev od končnega prevzema za vsak aparat posebej.</w:t>
            </w:r>
          </w:p>
        </w:tc>
        <w:tc>
          <w:tcPr>
            <w:tcW w:w="1417" w:type="dxa"/>
          </w:tcPr>
          <w:p w:rsidR="0067099F" w:rsidRPr="00F87B11" w:rsidRDefault="0067099F" w:rsidP="00EE093B">
            <w:pPr>
              <w:jc w:val="center"/>
            </w:pPr>
            <w:r w:rsidRPr="00F87B11">
              <w:rPr>
                <w:rFonts w:cs="Arial"/>
              </w:rPr>
              <w:t>DA / NE</w:t>
            </w:r>
          </w:p>
        </w:tc>
        <w:tc>
          <w:tcPr>
            <w:tcW w:w="2268" w:type="dxa"/>
          </w:tcPr>
          <w:p w:rsidR="0067099F" w:rsidRPr="00F87B11" w:rsidRDefault="0067099F" w:rsidP="00EE093B">
            <w:pPr>
              <w:rPr>
                <w:rFonts w:cs="Arial"/>
              </w:rPr>
            </w:pPr>
          </w:p>
        </w:tc>
      </w:tr>
    </w:tbl>
    <w:p w:rsidR="0067099F" w:rsidRPr="00F87B11" w:rsidRDefault="0067099F" w:rsidP="0067099F">
      <w:pPr>
        <w:rPr>
          <w:rFonts w:cs="Arial"/>
          <w:b/>
          <w:u w:val="single"/>
        </w:rPr>
      </w:pPr>
    </w:p>
    <w:p w:rsidR="0067099F" w:rsidRPr="00F87B11" w:rsidRDefault="0067099F" w:rsidP="0067099F">
      <w:pPr>
        <w:rPr>
          <w:rFonts w:cs="Arial"/>
          <w:b/>
          <w:u w:val="single"/>
        </w:rPr>
      </w:pPr>
      <w:r w:rsidRPr="00F87B11">
        <w:rPr>
          <w:rFonts w:cs="Arial"/>
          <w:b/>
          <w:u w:val="single"/>
        </w:rPr>
        <w:t xml:space="preserve">2. SPLOŠNE TEHNIČNE ZAHTEVE ZA </w:t>
      </w:r>
      <w:proofErr w:type="spellStart"/>
      <w:r w:rsidRPr="00F87B11">
        <w:rPr>
          <w:rFonts w:cs="Arial"/>
          <w:b/>
          <w:u w:val="single"/>
        </w:rPr>
        <w:t>videocistoskopa</w:t>
      </w:r>
      <w:proofErr w:type="spellEnd"/>
      <w:r w:rsidRPr="00F87B11">
        <w:rPr>
          <w:rFonts w:cs="Arial"/>
          <w:b/>
          <w:u w:val="single"/>
        </w:rPr>
        <w:t>:</w:t>
      </w:r>
    </w:p>
    <w:p w:rsidR="0067099F" w:rsidRPr="00F87B11" w:rsidRDefault="0067099F" w:rsidP="0067099F">
      <w:pPr>
        <w:rPr>
          <w:rFonts w:cs="Arial"/>
        </w:rPr>
      </w:pPr>
    </w:p>
    <w:tbl>
      <w:tblPr>
        <w:tblStyle w:val="TableGrid5"/>
        <w:tblW w:w="0" w:type="auto"/>
        <w:tblLayout w:type="fixed"/>
        <w:tblLook w:val="04A0" w:firstRow="1" w:lastRow="0" w:firstColumn="1" w:lastColumn="0" w:noHBand="0" w:noVBand="1"/>
      </w:tblPr>
      <w:tblGrid>
        <w:gridCol w:w="540"/>
        <w:gridCol w:w="4955"/>
        <w:gridCol w:w="1417"/>
        <w:gridCol w:w="2268"/>
      </w:tblGrid>
      <w:tr w:rsidR="0067099F" w:rsidRPr="00F87B11" w:rsidTr="00EE093B">
        <w:tc>
          <w:tcPr>
            <w:tcW w:w="540" w:type="dxa"/>
          </w:tcPr>
          <w:p w:rsidR="0067099F" w:rsidRPr="00F87B11" w:rsidRDefault="0067099F" w:rsidP="00EE093B">
            <w:pPr>
              <w:rPr>
                <w:rFonts w:cs="Arial"/>
                <w:b/>
              </w:rPr>
            </w:pPr>
            <w:r w:rsidRPr="00F87B11">
              <w:rPr>
                <w:rFonts w:cs="Arial"/>
                <w:b/>
              </w:rPr>
              <w:t>Št.</w:t>
            </w:r>
          </w:p>
        </w:tc>
        <w:tc>
          <w:tcPr>
            <w:tcW w:w="4955" w:type="dxa"/>
          </w:tcPr>
          <w:p w:rsidR="0067099F" w:rsidRPr="00F87B11" w:rsidRDefault="0067099F" w:rsidP="00EE093B">
            <w:pPr>
              <w:rPr>
                <w:rFonts w:cs="Arial"/>
                <w:b/>
              </w:rPr>
            </w:pPr>
            <w:r w:rsidRPr="00F87B11">
              <w:rPr>
                <w:rFonts w:cs="Arial"/>
                <w:b/>
              </w:rPr>
              <w:t>Zahtevano</w:t>
            </w:r>
          </w:p>
        </w:tc>
        <w:tc>
          <w:tcPr>
            <w:tcW w:w="1417" w:type="dxa"/>
          </w:tcPr>
          <w:p w:rsidR="0067099F" w:rsidRPr="00F87B11" w:rsidRDefault="0067099F" w:rsidP="00EE093B">
            <w:pPr>
              <w:rPr>
                <w:rFonts w:cs="Arial"/>
                <w:b/>
              </w:rPr>
            </w:pPr>
            <w:r w:rsidRPr="00F87B11">
              <w:rPr>
                <w:rFonts w:cs="Arial"/>
                <w:b/>
              </w:rPr>
              <w:t xml:space="preserve">IZPOLNI PONUDNIK: </w:t>
            </w:r>
          </w:p>
          <w:p w:rsidR="0067099F" w:rsidRPr="00304649" w:rsidRDefault="0067099F" w:rsidP="00EE093B">
            <w:pPr>
              <w:rPr>
                <w:rFonts w:cs="Arial"/>
                <w:b/>
                <w:sz w:val="18"/>
                <w:szCs w:val="18"/>
              </w:rPr>
            </w:pPr>
            <w:r w:rsidRPr="00304649">
              <w:rPr>
                <w:rFonts w:cs="Arial"/>
                <w:b/>
                <w:sz w:val="18"/>
                <w:szCs w:val="18"/>
              </w:rPr>
              <w:t>Ali je pogoj izpolnjen?</w:t>
            </w:r>
          </w:p>
        </w:tc>
        <w:tc>
          <w:tcPr>
            <w:tcW w:w="2268" w:type="dxa"/>
          </w:tcPr>
          <w:p w:rsidR="0067099F" w:rsidRPr="00F87B11" w:rsidRDefault="0067099F" w:rsidP="00EE093B">
            <w:pPr>
              <w:rPr>
                <w:rFonts w:cs="Arial"/>
                <w:b/>
              </w:rPr>
            </w:pPr>
            <w:r w:rsidRPr="00F87B11">
              <w:rPr>
                <w:rFonts w:cs="Arial"/>
                <w:b/>
              </w:rPr>
              <w:t>IZPOLNI PONUDNIK:</w:t>
            </w:r>
          </w:p>
          <w:p w:rsidR="0067099F" w:rsidRPr="002D7F02" w:rsidRDefault="0067099F" w:rsidP="00EE093B">
            <w:pPr>
              <w:rPr>
                <w:rFonts w:cs="Arial"/>
                <w:b/>
                <w:sz w:val="17"/>
                <w:szCs w:val="17"/>
              </w:rPr>
            </w:pPr>
            <w:r w:rsidRPr="002D7F02">
              <w:rPr>
                <w:rFonts w:cs="Arial"/>
                <w:b/>
                <w:sz w:val="17"/>
                <w:szCs w:val="17"/>
              </w:rPr>
              <w:t xml:space="preserve">Ponudnik navede, kje v tehnični dokumentaciji je razvidno izpolnjevanje zahteve </w:t>
            </w:r>
            <w:r w:rsidRPr="0067099F">
              <w:rPr>
                <w:rFonts w:cs="Arial"/>
                <w:b/>
                <w:color w:val="FF0000"/>
                <w:sz w:val="17"/>
                <w:szCs w:val="17"/>
              </w:rPr>
              <w:t>(naslov tehnične dokumentacije, stran, točka)</w:t>
            </w:r>
          </w:p>
        </w:tc>
      </w:tr>
      <w:tr w:rsidR="0067099F" w:rsidRPr="00F87B11" w:rsidTr="00EE093B">
        <w:tc>
          <w:tcPr>
            <w:tcW w:w="540" w:type="dxa"/>
          </w:tcPr>
          <w:p w:rsidR="0067099F" w:rsidRPr="00F87B11" w:rsidRDefault="0067099F" w:rsidP="00EE093B">
            <w:pPr>
              <w:rPr>
                <w:rFonts w:cs="Arial"/>
              </w:rPr>
            </w:pPr>
            <w:r w:rsidRPr="00F87B11">
              <w:rPr>
                <w:rFonts w:cs="Arial"/>
              </w:rPr>
              <w:t>1</w:t>
            </w:r>
          </w:p>
        </w:tc>
        <w:tc>
          <w:tcPr>
            <w:tcW w:w="4955" w:type="dxa"/>
          </w:tcPr>
          <w:p w:rsidR="0067099F" w:rsidRPr="00F87B11" w:rsidRDefault="0067099F" w:rsidP="00EE093B">
            <w:pPr>
              <w:rPr>
                <w:rFonts w:cs="Arial"/>
              </w:rPr>
            </w:pPr>
            <w:proofErr w:type="spellStart"/>
            <w:r w:rsidRPr="00F87B11">
              <w:rPr>
                <w:rFonts w:cs="Arial"/>
                <w:color w:val="000000"/>
              </w:rPr>
              <w:t>videocistoskop</w:t>
            </w:r>
            <w:proofErr w:type="spellEnd"/>
            <w:r w:rsidRPr="00F87B11">
              <w:rPr>
                <w:rFonts w:cs="Arial"/>
                <w:color w:val="000000"/>
              </w:rPr>
              <w:t>, ki z</w:t>
            </w:r>
            <w:r w:rsidRPr="00F87B11">
              <w:rPr>
                <w:rFonts w:cs="Arial"/>
              </w:rPr>
              <w:t>agotavlja reprodukcijo endoskopske slike v visoki ločljivosti</w:t>
            </w:r>
          </w:p>
        </w:tc>
        <w:tc>
          <w:tcPr>
            <w:tcW w:w="1417" w:type="dxa"/>
          </w:tcPr>
          <w:p w:rsidR="0067099F" w:rsidRPr="00F87B11" w:rsidRDefault="0067099F" w:rsidP="00EE093B">
            <w:pPr>
              <w:jc w:val="center"/>
              <w:rPr>
                <w:rFonts w:cs="Arial"/>
              </w:rPr>
            </w:pPr>
            <w:r w:rsidRPr="00F87B11">
              <w:rPr>
                <w:rFonts w:cs="Arial"/>
              </w:rPr>
              <w:t>DA / NE</w:t>
            </w:r>
          </w:p>
        </w:tc>
        <w:tc>
          <w:tcPr>
            <w:tcW w:w="2268" w:type="dxa"/>
          </w:tcPr>
          <w:p w:rsidR="0067099F" w:rsidRPr="00F87B11" w:rsidRDefault="0067099F" w:rsidP="00EE093B">
            <w:pPr>
              <w:rPr>
                <w:rFonts w:cs="Arial"/>
              </w:rPr>
            </w:pPr>
          </w:p>
        </w:tc>
      </w:tr>
      <w:tr w:rsidR="0067099F" w:rsidRPr="00F87B11" w:rsidTr="00EE093B">
        <w:tc>
          <w:tcPr>
            <w:tcW w:w="540" w:type="dxa"/>
          </w:tcPr>
          <w:p w:rsidR="0067099F" w:rsidRPr="00F87B11" w:rsidRDefault="0067099F" w:rsidP="00EE093B">
            <w:pPr>
              <w:rPr>
                <w:rFonts w:cs="Arial"/>
              </w:rPr>
            </w:pPr>
            <w:r w:rsidRPr="00F87B11">
              <w:rPr>
                <w:rFonts w:cs="Arial"/>
              </w:rPr>
              <w:t>2</w:t>
            </w:r>
          </w:p>
        </w:tc>
        <w:tc>
          <w:tcPr>
            <w:tcW w:w="4955" w:type="dxa"/>
          </w:tcPr>
          <w:p w:rsidR="0067099F" w:rsidRPr="00F87B11" w:rsidRDefault="0067099F" w:rsidP="00EE093B">
            <w:pPr>
              <w:rPr>
                <w:rFonts w:cs="Arial"/>
              </w:rPr>
            </w:pPr>
            <w:r w:rsidRPr="00F87B11">
              <w:rPr>
                <w:rFonts w:cs="Arial"/>
                <w:color w:val="000000"/>
              </w:rPr>
              <w:t>za osvetlitev uporablja LED tehnologijo</w:t>
            </w:r>
          </w:p>
        </w:tc>
        <w:tc>
          <w:tcPr>
            <w:tcW w:w="1417" w:type="dxa"/>
          </w:tcPr>
          <w:p w:rsidR="0067099F" w:rsidRPr="00F87B11" w:rsidRDefault="0067099F" w:rsidP="00EE093B">
            <w:pPr>
              <w:jc w:val="center"/>
              <w:rPr>
                <w:rFonts w:cs="Arial"/>
              </w:rPr>
            </w:pPr>
            <w:r w:rsidRPr="00F87B11">
              <w:rPr>
                <w:rFonts w:cs="Arial"/>
              </w:rPr>
              <w:t>DA / NE</w:t>
            </w:r>
          </w:p>
        </w:tc>
        <w:tc>
          <w:tcPr>
            <w:tcW w:w="2268" w:type="dxa"/>
          </w:tcPr>
          <w:p w:rsidR="0067099F" w:rsidRPr="00F87B11" w:rsidRDefault="0067099F" w:rsidP="00EE093B">
            <w:pPr>
              <w:rPr>
                <w:rFonts w:cs="Arial"/>
              </w:rPr>
            </w:pPr>
          </w:p>
        </w:tc>
      </w:tr>
      <w:tr w:rsidR="0067099F" w:rsidRPr="00F87B11" w:rsidTr="00EE093B">
        <w:tc>
          <w:tcPr>
            <w:tcW w:w="540" w:type="dxa"/>
          </w:tcPr>
          <w:p w:rsidR="0067099F" w:rsidRPr="00F87B11" w:rsidRDefault="0067099F" w:rsidP="00EE093B">
            <w:pPr>
              <w:rPr>
                <w:rFonts w:cs="Arial"/>
              </w:rPr>
            </w:pPr>
            <w:r w:rsidRPr="00F87B11">
              <w:rPr>
                <w:rFonts w:cs="Arial"/>
              </w:rPr>
              <w:t>3</w:t>
            </w:r>
          </w:p>
        </w:tc>
        <w:tc>
          <w:tcPr>
            <w:tcW w:w="4955" w:type="dxa"/>
          </w:tcPr>
          <w:p w:rsidR="0067099F" w:rsidRPr="00F87B11" w:rsidRDefault="0067099F" w:rsidP="00EE093B">
            <w:pPr>
              <w:rPr>
                <w:rFonts w:cs="Arial"/>
              </w:rPr>
            </w:pPr>
            <w:r w:rsidRPr="00F87B11">
              <w:rPr>
                <w:rFonts w:cs="Arial"/>
                <w:color w:val="000000"/>
              </w:rPr>
              <w:t xml:space="preserve">vsaj 1 delovni kanal za uporabo </w:t>
            </w:r>
            <w:proofErr w:type="spellStart"/>
            <w:r w:rsidRPr="00F87B11">
              <w:rPr>
                <w:rFonts w:cs="Arial"/>
                <w:color w:val="000000"/>
              </w:rPr>
              <w:t>endoterapevtskih</w:t>
            </w:r>
            <w:proofErr w:type="spellEnd"/>
            <w:r w:rsidRPr="00F87B11">
              <w:rPr>
                <w:rFonts w:cs="Arial"/>
                <w:color w:val="000000"/>
              </w:rPr>
              <w:t xml:space="preserve"> inštrumentov, širina kanala vsaj 2 mm</w:t>
            </w:r>
          </w:p>
        </w:tc>
        <w:tc>
          <w:tcPr>
            <w:tcW w:w="1417" w:type="dxa"/>
          </w:tcPr>
          <w:p w:rsidR="0067099F" w:rsidRPr="00F87B11" w:rsidRDefault="0067099F" w:rsidP="00EE093B">
            <w:pPr>
              <w:jc w:val="center"/>
            </w:pPr>
            <w:r w:rsidRPr="00F87B11">
              <w:rPr>
                <w:rFonts w:cs="Arial"/>
              </w:rPr>
              <w:t>DA / NE</w:t>
            </w:r>
          </w:p>
        </w:tc>
        <w:tc>
          <w:tcPr>
            <w:tcW w:w="2268" w:type="dxa"/>
          </w:tcPr>
          <w:p w:rsidR="0067099F" w:rsidRPr="00F87B11" w:rsidRDefault="0067099F" w:rsidP="00EE093B">
            <w:pPr>
              <w:rPr>
                <w:rFonts w:cs="Arial"/>
              </w:rPr>
            </w:pPr>
          </w:p>
        </w:tc>
      </w:tr>
      <w:tr w:rsidR="0067099F" w:rsidRPr="00F87B11" w:rsidTr="00EE093B">
        <w:tc>
          <w:tcPr>
            <w:tcW w:w="540" w:type="dxa"/>
          </w:tcPr>
          <w:p w:rsidR="0067099F" w:rsidRPr="00F87B11" w:rsidRDefault="0067099F" w:rsidP="00EE093B">
            <w:pPr>
              <w:rPr>
                <w:rFonts w:cs="Arial"/>
              </w:rPr>
            </w:pPr>
            <w:r w:rsidRPr="00F87B11">
              <w:rPr>
                <w:rFonts w:cs="Arial"/>
              </w:rPr>
              <w:t>4</w:t>
            </w:r>
          </w:p>
        </w:tc>
        <w:tc>
          <w:tcPr>
            <w:tcW w:w="4955" w:type="dxa"/>
          </w:tcPr>
          <w:p w:rsidR="0067099F" w:rsidRPr="00F87B11" w:rsidRDefault="0067099F" w:rsidP="00EE093B">
            <w:pPr>
              <w:rPr>
                <w:rFonts w:cs="Arial"/>
              </w:rPr>
            </w:pPr>
            <w:proofErr w:type="spellStart"/>
            <w:r w:rsidRPr="00F87B11">
              <w:rPr>
                <w:rFonts w:cs="Arial"/>
                <w:color w:val="000000"/>
              </w:rPr>
              <w:t>aspiracijski</w:t>
            </w:r>
            <w:proofErr w:type="spellEnd"/>
            <w:r w:rsidRPr="00F87B11">
              <w:rPr>
                <w:rFonts w:cs="Arial"/>
                <w:color w:val="000000"/>
              </w:rPr>
              <w:t xml:space="preserve"> kanal; omogočena mora biti priključitev na obstoječ aspirator Olympus KV-5 ter enoto za spiranje Olympus OFP, direktno ali preko nastavkov; če so potrebni nastavki, morajo biti le-ti del kompleta. </w:t>
            </w:r>
            <w:r w:rsidRPr="00F87B11">
              <w:rPr>
                <w:rFonts w:cs="Arial"/>
                <w:color w:val="000000"/>
              </w:rPr>
              <w:lastRenderedPageBreak/>
              <w:t>Če to ni mogoče, mora ponudnik v ceni ponudbe zagotoviti tudi aspirator in enoto za spiranje.</w:t>
            </w:r>
            <w:r w:rsidRPr="00F87B11">
              <w:rPr>
                <w:rFonts w:cs="Arial"/>
                <w:color w:val="7030A0"/>
              </w:rPr>
              <w:t xml:space="preserve"> </w:t>
            </w:r>
            <w:r w:rsidRPr="00F87B11">
              <w:rPr>
                <w:rFonts w:cs="Arial"/>
              </w:rPr>
              <w:t>(v primeru, da ponudnik ponuja opremo, ki ne omogoča omenjenih nastavkov, mora v svoji ponudbi te nastavke sam zagotovit pri drugem ponudniku in jih ponuditi v svoji ponudbi).</w:t>
            </w:r>
          </w:p>
        </w:tc>
        <w:tc>
          <w:tcPr>
            <w:tcW w:w="1417" w:type="dxa"/>
          </w:tcPr>
          <w:p w:rsidR="0067099F" w:rsidRPr="00F87B11" w:rsidRDefault="0067099F" w:rsidP="00EE093B">
            <w:pPr>
              <w:jc w:val="center"/>
            </w:pPr>
            <w:r w:rsidRPr="00F87B11">
              <w:rPr>
                <w:rFonts w:cs="Arial"/>
              </w:rPr>
              <w:lastRenderedPageBreak/>
              <w:t>DA / NE</w:t>
            </w:r>
          </w:p>
        </w:tc>
        <w:tc>
          <w:tcPr>
            <w:tcW w:w="2268" w:type="dxa"/>
          </w:tcPr>
          <w:p w:rsidR="0067099F" w:rsidRPr="00F87B11" w:rsidRDefault="0067099F" w:rsidP="00EE093B">
            <w:pPr>
              <w:rPr>
                <w:rFonts w:cs="Arial"/>
              </w:rPr>
            </w:pPr>
          </w:p>
        </w:tc>
      </w:tr>
      <w:tr w:rsidR="0067099F" w:rsidRPr="00F87B11" w:rsidTr="00EE093B">
        <w:tc>
          <w:tcPr>
            <w:tcW w:w="540" w:type="dxa"/>
          </w:tcPr>
          <w:p w:rsidR="0067099F" w:rsidRPr="00F87B11" w:rsidRDefault="0067099F" w:rsidP="00EE093B">
            <w:pPr>
              <w:rPr>
                <w:rFonts w:cs="Arial"/>
              </w:rPr>
            </w:pPr>
            <w:r w:rsidRPr="00F87B11">
              <w:rPr>
                <w:rFonts w:cs="Arial"/>
              </w:rPr>
              <w:t>5</w:t>
            </w:r>
          </w:p>
        </w:tc>
        <w:tc>
          <w:tcPr>
            <w:tcW w:w="4955" w:type="dxa"/>
          </w:tcPr>
          <w:p w:rsidR="0067099F" w:rsidRPr="00F87B11" w:rsidRDefault="0067099F" w:rsidP="00EE093B">
            <w:pPr>
              <w:rPr>
                <w:rFonts w:cs="Arial"/>
              </w:rPr>
            </w:pPr>
            <w:r w:rsidRPr="00F87B11">
              <w:rPr>
                <w:rFonts w:cs="Arial"/>
                <w:color w:val="000000"/>
              </w:rPr>
              <w:t>vidno polje (</w:t>
            </w:r>
            <w:proofErr w:type="spellStart"/>
            <w:r w:rsidRPr="00F87B11">
              <w:rPr>
                <w:rFonts w:cs="Arial"/>
                <w:color w:val="000000"/>
              </w:rPr>
              <w:t>field</w:t>
            </w:r>
            <w:proofErr w:type="spellEnd"/>
            <w:r w:rsidRPr="00F87B11">
              <w:rPr>
                <w:rFonts w:cs="Arial"/>
                <w:color w:val="000000"/>
              </w:rPr>
              <w:t xml:space="preserve"> </w:t>
            </w:r>
            <w:proofErr w:type="spellStart"/>
            <w:r w:rsidRPr="00F87B11">
              <w:rPr>
                <w:rFonts w:cs="Arial"/>
                <w:color w:val="000000"/>
              </w:rPr>
              <w:t>of</w:t>
            </w:r>
            <w:proofErr w:type="spellEnd"/>
            <w:r w:rsidRPr="00F87B11">
              <w:rPr>
                <w:rFonts w:cs="Arial"/>
                <w:color w:val="000000"/>
              </w:rPr>
              <w:t xml:space="preserve"> </w:t>
            </w:r>
            <w:proofErr w:type="spellStart"/>
            <w:r w:rsidRPr="00F87B11">
              <w:rPr>
                <w:rFonts w:cs="Arial"/>
                <w:color w:val="000000"/>
              </w:rPr>
              <w:t>view</w:t>
            </w:r>
            <w:proofErr w:type="spellEnd"/>
            <w:r w:rsidRPr="00F87B11">
              <w:rPr>
                <w:rFonts w:cs="Arial"/>
                <w:color w:val="000000"/>
              </w:rPr>
              <w:t>) vsaj 100 stopinj</w:t>
            </w:r>
          </w:p>
        </w:tc>
        <w:tc>
          <w:tcPr>
            <w:tcW w:w="1417" w:type="dxa"/>
          </w:tcPr>
          <w:p w:rsidR="0067099F" w:rsidRPr="00F87B11" w:rsidRDefault="0067099F" w:rsidP="00EE093B">
            <w:pPr>
              <w:jc w:val="center"/>
            </w:pPr>
            <w:r w:rsidRPr="00F87B11">
              <w:rPr>
                <w:rFonts w:cs="Arial"/>
              </w:rPr>
              <w:t>DA / NE</w:t>
            </w:r>
          </w:p>
        </w:tc>
        <w:tc>
          <w:tcPr>
            <w:tcW w:w="2268" w:type="dxa"/>
          </w:tcPr>
          <w:p w:rsidR="0067099F" w:rsidRPr="00F87B11" w:rsidRDefault="0067099F" w:rsidP="00EE093B">
            <w:pPr>
              <w:rPr>
                <w:rFonts w:cs="Arial"/>
              </w:rPr>
            </w:pPr>
          </w:p>
        </w:tc>
      </w:tr>
      <w:tr w:rsidR="0067099F" w:rsidRPr="00F87B11" w:rsidTr="00EE093B">
        <w:tc>
          <w:tcPr>
            <w:tcW w:w="540" w:type="dxa"/>
          </w:tcPr>
          <w:p w:rsidR="0067099F" w:rsidRPr="00F87B11" w:rsidRDefault="0067099F" w:rsidP="00EE093B">
            <w:pPr>
              <w:rPr>
                <w:rFonts w:cs="Arial"/>
              </w:rPr>
            </w:pPr>
            <w:r w:rsidRPr="00F87B11">
              <w:rPr>
                <w:rFonts w:cs="Arial"/>
              </w:rPr>
              <w:t>6</w:t>
            </w:r>
          </w:p>
        </w:tc>
        <w:tc>
          <w:tcPr>
            <w:tcW w:w="4955" w:type="dxa"/>
          </w:tcPr>
          <w:p w:rsidR="0067099F" w:rsidRPr="00F87B11" w:rsidRDefault="0067099F" w:rsidP="00EE093B">
            <w:pPr>
              <w:rPr>
                <w:rFonts w:cs="Arial"/>
              </w:rPr>
            </w:pPr>
            <w:r w:rsidRPr="00F87B11">
              <w:rPr>
                <w:rFonts w:cs="Arial"/>
                <w:color w:val="000000"/>
              </w:rPr>
              <w:t>upogljivost (</w:t>
            </w:r>
            <w:proofErr w:type="spellStart"/>
            <w:r w:rsidRPr="00F87B11">
              <w:rPr>
                <w:rFonts w:cs="Arial"/>
                <w:color w:val="000000"/>
              </w:rPr>
              <w:t>angulation</w:t>
            </w:r>
            <w:proofErr w:type="spellEnd"/>
            <w:r w:rsidRPr="00F87B11">
              <w:rPr>
                <w:rFonts w:cs="Arial"/>
                <w:color w:val="000000"/>
              </w:rPr>
              <w:t xml:space="preserve"> range) navzgor vsaj 210 stopinj, navzdol vsaj 120 stopinj</w:t>
            </w:r>
          </w:p>
        </w:tc>
        <w:tc>
          <w:tcPr>
            <w:tcW w:w="1417" w:type="dxa"/>
          </w:tcPr>
          <w:p w:rsidR="0067099F" w:rsidRPr="00F87B11" w:rsidRDefault="0067099F" w:rsidP="00EE093B">
            <w:pPr>
              <w:jc w:val="center"/>
            </w:pPr>
            <w:r w:rsidRPr="00F87B11">
              <w:rPr>
                <w:rFonts w:cs="Arial"/>
              </w:rPr>
              <w:t>DA / NE</w:t>
            </w:r>
          </w:p>
        </w:tc>
        <w:tc>
          <w:tcPr>
            <w:tcW w:w="2268" w:type="dxa"/>
          </w:tcPr>
          <w:p w:rsidR="0067099F" w:rsidRPr="00F87B11" w:rsidRDefault="0067099F" w:rsidP="00EE093B">
            <w:pPr>
              <w:rPr>
                <w:rFonts w:cs="Arial"/>
              </w:rPr>
            </w:pPr>
          </w:p>
        </w:tc>
      </w:tr>
      <w:tr w:rsidR="0067099F" w:rsidRPr="00F87B11" w:rsidTr="00EE093B">
        <w:tc>
          <w:tcPr>
            <w:tcW w:w="540" w:type="dxa"/>
          </w:tcPr>
          <w:p w:rsidR="0067099F" w:rsidRPr="00F87B11" w:rsidRDefault="0067099F" w:rsidP="00EE093B">
            <w:pPr>
              <w:rPr>
                <w:rFonts w:cs="Arial"/>
              </w:rPr>
            </w:pPr>
            <w:r w:rsidRPr="00F87B11">
              <w:rPr>
                <w:rFonts w:cs="Arial"/>
              </w:rPr>
              <w:t>7</w:t>
            </w:r>
          </w:p>
        </w:tc>
        <w:tc>
          <w:tcPr>
            <w:tcW w:w="4955" w:type="dxa"/>
          </w:tcPr>
          <w:p w:rsidR="0067099F" w:rsidRPr="00F87B11" w:rsidRDefault="0067099F" w:rsidP="00EE093B">
            <w:pPr>
              <w:rPr>
                <w:rFonts w:cs="Arial"/>
              </w:rPr>
            </w:pPr>
            <w:r w:rsidRPr="00F87B11">
              <w:rPr>
                <w:rFonts w:cs="Arial"/>
                <w:color w:val="000000"/>
              </w:rPr>
              <w:t>delovna dolžina cistoskopa naj bo 400 mm ali manj</w:t>
            </w:r>
          </w:p>
        </w:tc>
        <w:tc>
          <w:tcPr>
            <w:tcW w:w="1417" w:type="dxa"/>
          </w:tcPr>
          <w:p w:rsidR="0067099F" w:rsidRPr="00F87B11" w:rsidRDefault="0067099F" w:rsidP="00EE093B">
            <w:pPr>
              <w:jc w:val="center"/>
            </w:pPr>
            <w:r w:rsidRPr="00F87B11">
              <w:rPr>
                <w:rFonts w:cs="Arial"/>
              </w:rPr>
              <w:t>DA / NE</w:t>
            </w:r>
          </w:p>
        </w:tc>
        <w:tc>
          <w:tcPr>
            <w:tcW w:w="2268" w:type="dxa"/>
          </w:tcPr>
          <w:p w:rsidR="0067099F" w:rsidRPr="00F87B11" w:rsidRDefault="0067099F" w:rsidP="00EE093B">
            <w:pPr>
              <w:rPr>
                <w:rFonts w:cs="Arial"/>
              </w:rPr>
            </w:pPr>
          </w:p>
        </w:tc>
      </w:tr>
      <w:tr w:rsidR="0067099F" w:rsidRPr="00F87B11" w:rsidTr="00EE093B">
        <w:tc>
          <w:tcPr>
            <w:tcW w:w="540" w:type="dxa"/>
          </w:tcPr>
          <w:p w:rsidR="0067099F" w:rsidRPr="00F87B11" w:rsidRDefault="0067099F" w:rsidP="00EE093B">
            <w:pPr>
              <w:rPr>
                <w:rFonts w:cs="Arial"/>
              </w:rPr>
            </w:pPr>
            <w:r w:rsidRPr="00F87B11">
              <w:rPr>
                <w:rFonts w:cs="Arial"/>
              </w:rPr>
              <w:t>8</w:t>
            </w:r>
          </w:p>
        </w:tc>
        <w:tc>
          <w:tcPr>
            <w:tcW w:w="4955" w:type="dxa"/>
          </w:tcPr>
          <w:p w:rsidR="0067099F" w:rsidRPr="00F87B11" w:rsidRDefault="0067099F" w:rsidP="00EE093B">
            <w:pPr>
              <w:rPr>
                <w:rFonts w:cs="Arial"/>
              </w:rPr>
            </w:pPr>
            <w:r w:rsidRPr="00F87B11">
              <w:rPr>
                <w:rFonts w:cs="Arial"/>
                <w:color w:val="000000"/>
              </w:rPr>
              <w:t>omogoča naj avtomatsko ostrenje slike in prilagajanje svetlobe</w:t>
            </w:r>
          </w:p>
        </w:tc>
        <w:tc>
          <w:tcPr>
            <w:tcW w:w="1417" w:type="dxa"/>
          </w:tcPr>
          <w:p w:rsidR="0067099F" w:rsidRPr="00F87B11" w:rsidRDefault="0067099F" w:rsidP="00EE093B">
            <w:pPr>
              <w:jc w:val="center"/>
            </w:pPr>
            <w:r w:rsidRPr="00F87B11">
              <w:rPr>
                <w:rFonts w:cs="Arial"/>
              </w:rPr>
              <w:t>DA / NE</w:t>
            </w:r>
          </w:p>
        </w:tc>
        <w:tc>
          <w:tcPr>
            <w:tcW w:w="2268" w:type="dxa"/>
          </w:tcPr>
          <w:p w:rsidR="0067099F" w:rsidRPr="00F87B11" w:rsidRDefault="0067099F" w:rsidP="00EE093B">
            <w:pPr>
              <w:rPr>
                <w:rFonts w:cs="Arial"/>
              </w:rPr>
            </w:pPr>
          </w:p>
        </w:tc>
      </w:tr>
      <w:tr w:rsidR="0067099F" w:rsidRPr="00F87B11" w:rsidTr="00EE093B">
        <w:tc>
          <w:tcPr>
            <w:tcW w:w="540" w:type="dxa"/>
          </w:tcPr>
          <w:p w:rsidR="0067099F" w:rsidRPr="00F87B11" w:rsidRDefault="0067099F" w:rsidP="00EE093B">
            <w:pPr>
              <w:rPr>
                <w:rFonts w:cs="Arial"/>
              </w:rPr>
            </w:pPr>
            <w:r w:rsidRPr="00F87B11">
              <w:rPr>
                <w:rFonts w:cs="Arial"/>
              </w:rPr>
              <w:t>9</w:t>
            </w:r>
          </w:p>
        </w:tc>
        <w:tc>
          <w:tcPr>
            <w:tcW w:w="4955" w:type="dxa"/>
          </w:tcPr>
          <w:p w:rsidR="0067099F" w:rsidRPr="00F87B11" w:rsidRDefault="0067099F" w:rsidP="00EE093B">
            <w:pPr>
              <w:rPr>
                <w:rFonts w:cs="Arial"/>
              </w:rPr>
            </w:pPr>
            <w:r w:rsidRPr="00F87B11">
              <w:rPr>
                <w:rFonts w:cs="Arial"/>
                <w:color w:val="000000"/>
              </w:rPr>
              <w:t xml:space="preserve">preko gumbov na cistoskopu je omogočena komunikacija z </w:t>
            </w:r>
            <w:proofErr w:type="spellStart"/>
            <w:r w:rsidRPr="00F87B11">
              <w:rPr>
                <w:rFonts w:cs="Arial"/>
                <w:color w:val="000000"/>
              </w:rPr>
              <w:t>videoprocesorjem</w:t>
            </w:r>
            <w:proofErr w:type="spellEnd"/>
            <w:r w:rsidRPr="00F87B11">
              <w:rPr>
                <w:rFonts w:cs="Arial"/>
                <w:color w:val="000000"/>
              </w:rPr>
              <w:t>; gumbe je možno programirati</w:t>
            </w:r>
          </w:p>
        </w:tc>
        <w:tc>
          <w:tcPr>
            <w:tcW w:w="1417" w:type="dxa"/>
          </w:tcPr>
          <w:p w:rsidR="0067099F" w:rsidRPr="00F87B11" w:rsidRDefault="0067099F" w:rsidP="00EE093B">
            <w:pPr>
              <w:jc w:val="center"/>
            </w:pPr>
            <w:r w:rsidRPr="00F87B11">
              <w:rPr>
                <w:rFonts w:cs="Arial"/>
              </w:rPr>
              <w:t>DA / NE</w:t>
            </w:r>
          </w:p>
        </w:tc>
        <w:tc>
          <w:tcPr>
            <w:tcW w:w="2268" w:type="dxa"/>
          </w:tcPr>
          <w:p w:rsidR="0067099F" w:rsidRPr="00F87B11" w:rsidRDefault="0067099F" w:rsidP="00EE093B">
            <w:pPr>
              <w:rPr>
                <w:rFonts w:cs="Arial"/>
              </w:rPr>
            </w:pPr>
          </w:p>
        </w:tc>
      </w:tr>
      <w:tr w:rsidR="0067099F" w:rsidRPr="00F87B11" w:rsidTr="00EE093B">
        <w:tc>
          <w:tcPr>
            <w:tcW w:w="540" w:type="dxa"/>
          </w:tcPr>
          <w:p w:rsidR="0067099F" w:rsidRPr="00F87B11" w:rsidRDefault="0067099F" w:rsidP="00EE093B">
            <w:pPr>
              <w:rPr>
                <w:rFonts w:cs="Arial"/>
              </w:rPr>
            </w:pPr>
            <w:r w:rsidRPr="00F87B11">
              <w:rPr>
                <w:rFonts w:cs="Arial"/>
              </w:rPr>
              <w:t>10</w:t>
            </w:r>
          </w:p>
        </w:tc>
        <w:tc>
          <w:tcPr>
            <w:tcW w:w="4955" w:type="dxa"/>
          </w:tcPr>
          <w:p w:rsidR="0067099F" w:rsidRPr="00F87B11" w:rsidRDefault="0067099F" w:rsidP="00EE093B">
            <w:pPr>
              <w:rPr>
                <w:rFonts w:cs="Arial"/>
              </w:rPr>
            </w:pPr>
            <w:r w:rsidRPr="00F87B11">
              <w:rPr>
                <w:rFonts w:cs="Arial"/>
              </w:rPr>
              <w:t xml:space="preserve">omogočati mora shranjevanje (direktno ali preko nastavkov) v obstoječi omari Van </w:t>
            </w:r>
            <w:proofErr w:type="spellStart"/>
            <w:r w:rsidRPr="00F87B11">
              <w:rPr>
                <w:rFonts w:cs="Arial"/>
              </w:rPr>
              <w:t>Vliet</w:t>
            </w:r>
            <w:proofErr w:type="spellEnd"/>
            <w:r w:rsidRPr="00F87B11">
              <w:rPr>
                <w:rFonts w:cs="Arial"/>
              </w:rPr>
              <w:t xml:space="preserve"> GV700; če so potrebni nastavki, morajo biti le-ti del kompleta. (v primeru, da ponudnik ponuja opremo, ki ne omogoča omenjenih nastavkov, mora v svoji ponudbi te nastavke sam zagotovit pri drugem ponudniku in jih ponuditi v svoji ponudbi).</w:t>
            </w:r>
          </w:p>
        </w:tc>
        <w:tc>
          <w:tcPr>
            <w:tcW w:w="1417" w:type="dxa"/>
          </w:tcPr>
          <w:p w:rsidR="0067099F" w:rsidRPr="00F87B11" w:rsidRDefault="0067099F" w:rsidP="00EE093B">
            <w:pPr>
              <w:jc w:val="center"/>
            </w:pPr>
            <w:r w:rsidRPr="00F87B11">
              <w:rPr>
                <w:rFonts w:cs="Arial"/>
              </w:rPr>
              <w:t>DA / NE</w:t>
            </w:r>
          </w:p>
        </w:tc>
        <w:tc>
          <w:tcPr>
            <w:tcW w:w="2268" w:type="dxa"/>
          </w:tcPr>
          <w:p w:rsidR="0067099F" w:rsidRPr="00F87B11" w:rsidRDefault="0067099F" w:rsidP="00EE093B">
            <w:pPr>
              <w:rPr>
                <w:rFonts w:cs="Arial"/>
              </w:rPr>
            </w:pPr>
          </w:p>
        </w:tc>
      </w:tr>
      <w:tr w:rsidR="0067099F" w:rsidRPr="00F87B11" w:rsidTr="00EE093B">
        <w:tc>
          <w:tcPr>
            <w:tcW w:w="540" w:type="dxa"/>
          </w:tcPr>
          <w:p w:rsidR="0067099F" w:rsidRPr="00F87B11" w:rsidRDefault="0067099F" w:rsidP="00EE093B">
            <w:pPr>
              <w:rPr>
                <w:rFonts w:cs="Arial"/>
              </w:rPr>
            </w:pPr>
            <w:r w:rsidRPr="00F87B11">
              <w:rPr>
                <w:rFonts w:cs="Arial"/>
              </w:rPr>
              <w:t>11</w:t>
            </w:r>
          </w:p>
        </w:tc>
        <w:tc>
          <w:tcPr>
            <w:tcW w:w="4955" w:type="dxa"/>
          </w:tcPr>
          <w:p w:rsidR="0067099F" w:rsidRPr="00F87B11" w:rsidRDefault="0067099F" w:rsidP="00EE093B">
            <w:pPr>
              <w:rPr>
                <w:rFonts w:cs="Arial"/>
              </w:rPr>
            </w:pPr>
            <w:r w:rsidRPr="00F87B11">
              <w:rPr>
                <w:rFonts w:cs="Arial"/>
              </w:rPr>
              <w:t>omogočati mora pomivanje v obstoječem pomivalnem stroju Olympus ETD3 direktno ali preko nastavkov; če so potrebni nastavki, morajo biti le-ti del kompleta (v primeru, da ponudnik ponuja opremo, ki ne omogoča omenjenih nastavkov, mora v svoji ponudbi te nastavke sam zagotovit pri drugem ponudniku in jih ponuditi v svoji ponudbi).</w:t>
            </w:r>
          </w:p>
        </w:tc>
        <w:tc>
          <w:tcPr>
            <w:tcW w:w="1417" w:type="dxa"/>
          </w:tcPr>
          <w:p w:rsidR="0067099F" w:rsidRPr="00F87B11" w:rsidRDefault="0067099F" w:rsidP="00EE093B">
            <w:pPr>
              <w:jc w:val="center"/>
            </w:pPr>
            <w:r w:rsidRPr="00F87B11">
              <w:rPr>
                <w:rFonts w:cs="Arial"/>
              </w:rPr>
              <w:t>DA / NE</w:t>
            </w:r>
          </w:p>
        </w:tc>
        <w:tc>
          <w:tcPr>
            <w:tcW w:w="2268" w:type="dxa"/>
          </w:tcPr>
          <w:p w:rsidR="0067099F" w:rsidRPr="00F87B11" w:rsidRDefault="0067099F" w:rsidP="00EE093B">
            <w:pPr>
              <w:rPr>
                <w:rFonts w:cs="Arial"/>
              </w:rPr>
            </w:pPr>
          </w:p>
        </w:tc>
      </w:tr>
      <w:tr w:rsidR="0067099F" w:rsidRPr="00F87B11" w:rsidTr="00EE093B">
        <w:tc>
          <w:tcPr>
            <w:tcW w:w="540" w:type="dxa"/>
          </w:tcPr>
          <w:p w:rsidR="0067099F" w:rsidRPr="00F87B11" w:rsidRDefault="0067099F" w:rsidP="00EE093B">
            <w:pPr>
              <w:rPr>
                <w:rFonts w:cs="Arial"/>
              </w:rPr>
            </w:pPr>
            <w:r w:rsidRPr="00F87B11">
              <w:rPr>
                <w:rFonts w:cs="Arial"/>
              </w:rPr>
              <w:t>12</w:t>
            </w:r>
          </w:p>
        </w:tc>
        <w:tc>
          <w:tcPr>
            <w:tcW w:w="4955" w:type="dxa"/>
          </w:tcPr>
          <w:p w:rsidR="0067099F" w:rsidRPr="00F87B11" w:rsidRDefault="0067099F" w:rsidP="00EE093B">
            <w:pPr>
              <w:rPr>
                <w:rFonts w:eastAsia="Calibri" w:cs="Arial"/>
                <w:color w:val="000000"/>
              </w:rPr>
            </w:pPr>
            <w:r w:rsidRPr="00F87B11">
              <w:rPr>
                <w:rFonts w:eastAsia="Calibri" w:cs="Arial"/>
                <w:color w:val="000000"/>
              </w:rPr>
              <w:t>Garancija: 12 mesecev od končnega prevzema za vsak aparat posebej.</w:t>
            </w:r>
          </w:p>
        </w:tc>
        <w:tc>
          <w:tcPr>
            <w:tcW w:w="1417" w:type="dxa"/>
          </w:tcPr>
          <w:p w:rsidR="0067099F" w:rsidRPr="00F87B11" w:rsidRDefault="0067099F" w:rsidP="00EE093B">
            <w:pPr>
              <w:jc w:val="center"/>
            </w:pPr>
            <w:r w:rsidRPr="00F87B11">
              <w:rPr>
                <w:rFonts w:cs="Arial"/>
              </w:rPr>
              <w:t>DA / NE</w:t>
            </w:r>
          </w:p>
        </w:tc>
        <w:tc>
          <w:tcPr>
            <w:tcW w:w="2268" w:type="dxa"/>
          </w:tcPr>
          <w:p w:rsidR="0067099F" w:rsidRPr="00F87B11" w:rsidRDefault="0067099F" w:rsidP="00EE093B">
            <w:pPr>
              <w:rPr>
                <w:rFonts w:cs="Arial"/>
              </w:rPr>
            </w:pPr>
          </w:p>
        </w:tc>
      </w:tr>
    </w:tbl>
    <w:p w:rsidR="0067099F" w:rsidRPr="00E87CE0" w:rsidRDefault="0067099F" w:rsidP="0067099F">
      <w:pPr>
        <w:rPr>
          <w:rFonts w:eastAsia="Calibri" w:cs="Arial"/>
          <w:color w:val="000000"/>
        </w:rPr>
      </w:pPr>
    </w:p>
    <w:p w:rsidR="0067099F" w:rsidRPr="00E87CE0" w:rsidRDefault="0067099F" w:rsidP="0067099F">
      <w:pPr>
        <w:spacing w:after="200" w:line="276" w:lineRule="auto"/>
        <w:contextualSpacing/>
        <w:rPr>
          <w:rFonts w:cs="Arial"/>
          <w:b/>
          <w:u w:val="single"/>
        </w:rPr>
      </w:pPr>
      <w:r w:rsidRPr="00E87CE0">
        <w:rPr>
          <w:rFonts w:cs="Arial"/>
          <w:b/>
          <w:u w:val="single"/>
        </w:rPr>
        <w:t xml:space="preserve">2. IZOBRAŽEVANJE ZAPOSLENIH </w:t>
      </w:r>
    </w:p>
    <w:p w:rsidR="0067099F" w:rsidRPr="00E87CE0" w:rsidRDefault="0067099F" w:rsidP="0067099F">
      <w:pPr>
        <w:contextualSpacing/>
        <w:rPr>
          <w:rFonts w:cs="Arial"/>
          <w:u w:val="single"/>
        </w:rPr>
      </w:pPr>
      <w:r w:rsidRPr="00E87CE0">
        <w:rPr>
          <w:rFonts w:cs="Arial"/>
        </w:rPr>
        <w:t xml:space="preserve">Ponudnik je dolžan organizirati kratko izobraževanje za uporabnike naročnika na oddelku naročnika za neomejeno število uporabnikov. </w:t>
      </w:r>
      <w:r w:rsidRPr="00E87CE0">
        <w:rPr>
          <w:rFonts w:cs="Arial"/>
          <w:u w:val="single"/>
        </w:rPr>
        <w:t>Stroški izobraževanja morajo biti vključeni v ceno aparata.</w:t>
      </w:r>
    </w:p>
    <w:p w:rsidR="0067099F" w:rsidRPr="00E87CE0" w:rsidRDefault="0067099F" w:rsidP="0067099F">
      <w:pPr>
        <w:jc w:val="both"/>
        <w:rPr>
          <w:rFonts w:cs="Arial"/>
          <w:highlight w:val="yellow"/>
        </w:rPr>
      </w:pPr>
    </w:p>
    <w:p w:rsidR="0067099F" w:rsidRPr="00E87CE0" w:rsidRDefault="0067099F" w:rsidP="0067099F">
      <w:pPr>
        <w:jc w:val="both"/>
        <w:rPr>
          <w:rFonts w:cs="Arial"/>
          <w:b/>
          <w:u w:val="single"/>
        </w:rPr>
      </w:pPr>
      <w:r w:rsidRPr="00E87CE0">
        <w:rPr>
          <w:rFonts w:cs="Arial"/>
          <w:b/>
          <w:u w:val="single"/>
        </w:rPr>
        <w:t>3. POGARANCIJSKO VZDRŽEVANJE:</w:t>
      </w:r>
    </w:p>
    <w:p w:rsidR="0067099F" w:rsidRPr="00E87CE0" w:rsidRDefault="0067099F" w:rsidP="0067099F">
      <w:pPr>
        <w:jc w:val="both"/>
        <w:rPr>
          <w:rFonts w:cs="Arial"/>
          <w:szCs w:val="18"/>
        </w:rPr>
      </w:pPr>
      <w:r w:rsidRPr="00E87CE0">
        <w:rPr>
          <w:rFonts w:cs="Arial"/>
          <w:szCs w:val="18"/>
        </w:rPr>
        <w:t xml:space="preserve">Naročnik želi od ponudnikov, da ponudijo možnost vzdrževanja v obliki »ALL INCLUSIVE« in »PREVENTIVA«. </w:t>
      </w:r>
    </w:p>
    <w:p w:rsidR="0067099F" w:rsidRPr="00E87CE0" w:rsidRDefault="0067099F" w:rsidP="0067099F">
      <w:pPr>
        <w:jc w:val="both"/>
        <w:rPr>
          <w:rFonts w:cs="Arial"/>
          <w:szCs w:val="18"/>
        </w:rPr>
      </w:pPr>
    </w:p>
    <w:p w:rsidR="0067099F" w:rsidRPr="00E87CE0" w:rsidRDefault="0067099F" w:rsidP="0067099F">
      <w:pPr>
        <w:jc w:val="both"/>
        <w:rPr>
          <w:rFonts w:cs="Arial"/>
          <w:szCs w:val="18"/>
        </w:rPr>
      </w:pPr>
      <w:r w:rsidRPr="00E87CE0">
        <w:rPr>
          <w:rFonts w:cs="Arial"/>
          <w:szCs w:val="18"/>
        </w:rPr>
        <w:t>Naročnik bo po koncu garancijske dobe na podlagi določil pogodbe sam izbral opcijo vzdrževanja, ki bo v tistem trenutku za njega primerna in potrebna.</w:t>
      </w:r>
    </w:p>
    <w:p w:rsidR="0067099F" w:rsidRPr="00E87CE0" w:rsidRDefault="0067099F" w:rsidP="0067099F">
      <w:pPr>
        <w:jc w:val="both"/>
        <w:rPr>
          <w:rFonts w:cs="Arial"/>
          <w:szCs w:val="18"/>
        </w:rPr>
      </w:pPr>
    </w:p>
    <w:p w:rsidR="0067099F" w:rsidRPr="00E87CE0" w:rsidRDefault="0067099F" w:rsidP="0067099F">
      <w:pPr>
        <w:jc w:val="both"/>
        <w:rPr>
          <w:rFonts w:cs="Arial"/>
          <w:szCs w:val="18"/>
          <w:u w:val="single"/>
        </w:rPr>
      </w:pPr>
      <w:r w:rsidRPr="00E87CE0">
        <w:rPr>
          <w:rFonts w:cs="Arial"/>
          <w:szCs w:val="18"/>
          <w:u w:val="single"/>
        </w:rPr>
        <w:t>3.1. POGARANCIJSKO VZDRŽEVANJE »ALL INCLUSIVE«:</w:t>
      </w:r>
    </w:p>
    <w:p w:rsidR="0067099F" w:rsidRPr="00E87CE0" w:rsidRDefault="0067099F" w:rsidP="0067099F">
      <w:pPr>
        <w:jc w:val="both"/>
        <w:rPr>
          <w:rFonts w:cs="Arial"/>
          <w:szCs w:val="18"/>
        </w:rPr>
      </w:pPr>
      <w:r w:rsidRPr="00E87CE0">
        <w:rPr>
          <w:rFonts w:cs="Arial"/>
          <w:szCs w:val="18"/>
        </w:rPr>
        <w:t xml:space="preserve">Ponujeno </w:t>
      </w:r>
      <w:proofErr w:type="spellStart"/>
      <w:r w:rsidRPr="00E87CE0">
        <w:rPr>
          <w:rFonts w:cs="Arial"/>
          <w:szCs w:val="18"/>
        </w:rPr>
        <w:t>pogarancijsko</w:t>
      </w:r>
      <w:proofErr w:type="spellEnd"/>
      <w:r w:rsidRPr="00E87CE0">
        <w:rPr>
          <w:rFonts w:cs="Arial"/>
          <w:szCs w:val="18"/>
        </w:rPr>
        <w:t xml:space="preserve"> vzdrževanje mora biti kot »ALL INCLUSIVE«, kar pomeni, da veljajo enake zahteve naročnika kot to velja za garancijsko vzdrževanje (kot je navedeno v pogodbi). V ceno vzdrževanja so vključeni vsi povezani stroški (potni stroški, ure servisiranja, rezervni deli…).</w:t>
      </w:r>
    </w:p>
    <w:p w:rsidR="0067099F" w:rsidRPr="00E87CE0" w:rsidRDefault="0067099F" w:rsidP="0067099F">
      <w:pPr>
        <w:jc w:val="both"/>
        <w:rPr>
          <w:rFonts w:cs="Arial"/>
          <w:szCs w:val="18"/>
        </w:rPr>
      </w:pPr>
    </w:p>
    <w:p w:rsidR="0067099F" w:rsidRPr="00E87CE0" w:rsidRDefault="0067099F" w:rsidP="0067099F">
      <w:pPr>
        <w:rPr>
          <w:rFonts w:cs="Arial"/>
        </w:rPr>
      </w:pPr>
      <w:proofErr w:type="spellStart"/>
      <w:r w:rsidRPr="00E87CE0">
        <w:rPr>
          <w:rFonts w:cs="Arial"/>
        </w:rPr>
        <w:t>Pogarancijsko</w:t>
      </w:r>
      <w:proofErr w:type="spellEnd"/>
      <w:r w:rsidRPr="00E87CE0">
        <w:rPr>
          <w:rFonts w:cs="Arial"/>
        </w:rPr>
        <w:t xml:space="preserve"> vzdrževanje ALL INCLUSIVE mora obsegati:</w:t>
      </w:r>
    </w:p>
    <w:p w:rsidR="0067099F" w:rsidRPr="00E87CE0" w:rsidRDefault="0067099F" w:rsidP="0067099F">
      <w:pPr>
        <w:numPr>
          <w:ilvl w:val="0"/>
          <w:numId w:val="2"/>
        </w:numPr>
        <w:ind w:left="567" w:hanging="283"/>
        <w:contextualSpacing/>
        <w:jc w:val="both"/>
        <w:rPr>
          <w:rFonts w:eastAsia="Calibri" w:cs="Arial"/>
          <w:lang w:eastAsia="en-US"/>
        </w:rPr>
      </w:pPr>
      <w:bookmarkStart w:id="1" w:name="_Hlk144194601"/>
      <w:r w:rsidRPr="00E87CE0">
        <w:rPr>
          <w:rFonts w:eastAsia="Calibri" w:cs="Arial"/>
          <w:lang w:eastAsia="en-US"/>
        </w:rPr>
        <w:t>redne preventivne servise (vsaj 1x letno),</w:t>
      </w:r>
    </w:p>
    <w:p w:rsidR="0067099F" w:rsidRPr="00E87CE0" w:rsidRDefault="0067099F" w:rsidP="0067099F">
      <w:pPr>
        <w:numPr>
          <w:ilvl w:val="0"/>
          <w:numId w:val="2"/>
        </w:numPr>
        <w:ind w:left="567" w:hanging="283"/>
        <w:contextualSpacing/>
        <w:jc w:val="both"/>
        <w:rPr>
          <w:rFonts w:eastAsia="Calibri" w:cs="Arial"/>
          <w:lang w:eastAsia="en-US"/>
        </w:rPr>
      </w:pPr>
      <w:r w:rsidRPr="00E87CE0">
        <w:rPr>
          <w:rFonts w:eastAsia="Calibri" w:cs="Arial"/>
          <w:lang w:eastAsia="en-US"/>
        </w:rPr>
        <w:t>odpravo okvar ob normalni uporabi,</w:t>
      </w:r>
    </w:p>
    <w:p w:rsidR="0067099F" w:rsidRPr="00E87CE0" w:rsidRDefault="0067099F" w:rsidP="0067099F">
      <w:pPr>
        <w:numPr>
          <w:ilvl w:val="0"/>
          <w:numId w:val="2"/>
        </w:numPr>
        <w:ind w:left="567" w:hanging="283"/>
        <w:contextualSpacing/>
        <w:jc w:val="both"/>
        <w:rPr>
          <w:rFonts w:eastAsia="Calibri" w:cs="Arial"/>
          <w:lang w:eastAsia="en-US"/>
        </w:rPr>
      </w:pPr>
      <w:r w:rsidRPr="00E87CE0">
        <w:rPr>
          <w:rFonts w:eastAsia="Calibri" w:cs="Arial"/>
          <w:lang w:eastAsia="en-US"/>
        </w:rPr>
        <w:t>preventivno vzdrževanje po navodilih proizvajalca,</w:t>
      </w:r>
    </w:p>
    <w:p w:rsidR="0067099F" w:rsidRPr="00E87CE0" w:rsidRDefault="0067099F" w:rsidP="0067099F">
      <w:pPr>
        <w:numPr>
          <w:ilvl w:val="0"/>
          <w:numId w:val="2"/>
        </w:numPr>
        <w:ind w:left="567" w:hanging="283"/>
        <w:contextualSpacing/>
        <w:jc w:val="both"/>
        <w:rPr>
          <w:rFonts w:eastAsia="Calibri" w:cs="Arial"/>
          <w:lang w:eastAsia="en-US"/>
        </w:rPr>
      </w:pPr>
      <w:r w:rsidRPr="00E87CE0">
        <w:rPr>
          <w:rFonts w:eastAsia="Calibri" w:cs="Arial"/>
          <w:lang w:eastAsia="en-US"/>
        </w:rPr>
        <w:t xml:space="preserve">izredno vzdrževanje in servisiranje z brezplačno zamenjavo okvarjenih rezervnih delov, razen potrošnega materiala, </w:t>
      </w:r>
    </w:p>
    <w:p w:rsidR="0067099F" w:rsidRPr="00E87CE0" w:rsidRDefault="0067099F" w:rsidP="0067099F">
      <w:pPr>
        <w:numPr>
          <w:ilvl w:val="0"/>
          <w:numId w:val="2"/>
        </w:numPr>
        <w:ind w:left="567" w:hanging="283"/>
        <w:contextualSpacing/>
        <w:jc w:val="both"/>
        <w:rPr>
          <w:rFonts w:eastAsia="Calibri" w:cs="Arial"/>
          <w:lang w:eastAsia="en-US"/>
        </w:rPr>
      </w:pPr>
      <w:r w:rsidRPr="00E87CE0">
        <w:rPr>
          <w:rFonts w:eastAsia="Calibri" w:cs="Arial"/>
          <w:lang w:eastAsia="en-US"/>
        </w:rPr>
        <w:t xml:space="preserve">stroške dela in z njim povezane stroške (vključno s potnimi stroški in časom serviserja na poti), </w:t>
      </w:r>
    </w:p>
    <w:p w:rsidR="0067099F" w:rsidRPr="00E87CE0" w:rsidRDefault="0067099F" w:rsidP="0067099F">
      <w:pPr>
        <w:numPr>
          <w:ilvl w:val="0"/>
          <w:numId w:val="2"/>
        </w:numPr>
        <w:ind w:left="567" w:hanging="283"/>
        <w:contextualSpacing/>
        <w:jc w:val="both"/>
        <w:rPr>
          <w:rFonts w:eastAsia="Calibri" w:cs="Arial"/>
          <w:lang w:eastAsia="en-US"/>
        </w:rPr>
      </w:pPr>
      <w:r w:rsidRPr="00E87CE0">
        <w:rPr>
          <w:rFonts w:eastAsia="Calibri" w:cs="Arial"/>
          <w:lang w:eastAsia="en-US"/>
        </w:rPr>
        <w:t>ostale stroške, ki so potrebni za nemoteno delovanje opreme.</w:t>
      </w:r>
    </w:p>
    <w:bookmarkEnd w:id="1"/>
    <w:p w:rsidR="0067099F" w:rsidRPr="00E87CE0" w:rsidRDefault="0067099F" w:rsidP="0067099F">
      <w:pPr>
        <w:jc w:val="both"/>
        <w:rPr>
          <w:rFonts w:cs="Arial"/>
          <w:szCs w:val="18"/>
          <w:highlight w:val="yellow"/>
        </w:rPr>
      </w:pPr>
    </w:p>
    <w:p w:rsidR="0067099F" w:rsidRPr="00E87CE0" w:rsidRDefault="0067099F" w:rsidP="0067099F">
      <w:pPr>
        <w:jc w:val="both"/>
        <w:rPr>
          <w:rFonts w:cs="Arial"/>
          <w:szCs w:val="18"/>
        </w:rPr>
      </w:pPr>
      <w:r w:rsidRPr="00E87CE0">
        <w:rPr>
          <w:rFonts w:cs="Arial"/>
          <w:szCs w:val="18"/>
        </w:rPr>
        <w:t>Ponudnik ne odgovarja za nedelovanje, ki je posledica naklepnih dejanj s strani naročnika ali tretjih oseb in v primeru, ko naročnik z opremo ne ravna skladno z navodili. Breme dokazovanja je na izbranem ponudniku.</w:t>
      </w:r>
    </w:p>
    <w:p w:rsidR="0067099F" w:rsidRPr="00E87CE0" w:rsidRDefault="0067099F" w:rsidP="0067099F">
      <w:pPr>
        <w:jc w:val="both"/>
        <w:rPr>
          <w:rFonts w:eastAsia="Calibri" w:cs="Arial"/>
          <w:lang w:eastAsia="en-US"/>
        </w:rPr>
      </w:pPr>
      <w:r w:rsidRPr="00E87CE0">
        <w:rPr>
          <w:rFonts w:eastAsia="Calibri" w:cs="Arial"/>
          <w:lang w:eastAsia="en-US"/>
        </w:rPr>
        <w:lastRenderedPageBreak/>
        <w:t>Odzivni čas</w:t>
      </w:r>
      <w:r w:rsidRPr="00E87CE0">
        <w:t xml:space="preserve"> pri </w:t>
      </w:r>
      <w:proofErr w:type="spellStart"/>
      <w:r w:rsidRPr="00E87CE0">
        <w:rPr>
          <w:rFonts w:eastAsia="Calibri" w:cs="Arial"/>
          <w:lang w:eastAsia="en-US"/>
        </w:rPr>
        <w:t>pogarancijskem</w:t>
      </w:r>
      <w:proofErr w:type="spellEnd"/>
      <w:r w:rsidRPr="00E87CE0">
        <w:rPr>
          <w:rFonts w:eastAsia="Calibri" w:cs="Arial"/>
          <w:lang w:eastAsia="en-US"/>
        </w:rPr>
        <w:t xml:space="preserve"> vzdrževanju ALL INCLUSIVE:</w:t>
      </w:r>
    </w:p>
    <w:p w:rsidR="0067099F" w:rsidRPr="00E87CE0" w:rsidRDefault="0067099F" w:rsidP="0067099F">
      <w:pPr>
        <w:numPr>
          <w:ilvl w:val="0"/>
          <w:numId w:val="3"/>
        </w:numPr>
        <w:contextualSpacing/>
        <w:jc w:val="both"/>
        <w:rPr>
          <w:rFonts w:eastAsia="Calibri" w:cs="Arial"/>
          <w:lang w:eastAsia="en-US"/>
        </w:rPr>
      </w:pPr>
      <w:r w:rsidRPr="00E87CE0">
        <w:rPr>
          <w:rFonts w:eastAsia="Calibri" w:cs="Arial"/>
          <w:lang w:eastAsia="en-US"/>
        </w:rPr>
        <w:t xml:space="preserve">Odzivni čas je čas od pisne prijave okvare do začetka odpravljanja okvare. </w:t>
      </w:r>
    </w:p>
    <w:p w:rsidR="0067099F" w:rsidRPr="00E87CE0" w:rsidRDefault="0067099F" w:rsidP="0067099F">
      <w:pPr>
        <w:numPr>
          <w:ilvl w:val="0"/>
          <w:numId w:val="3"/>
        </w:numPr>
        <w:contextualSpacing/>
        <w:jc w:val="both"/>
        <w:rPr>
          <w:rFonts w:eastAsia="Calibri" w:cs="Arial"/>
          <w:lang w:eastAsia="en-US"/>
        </w:rPr>
      </w:pPr>
      <w:r w:rsidRPr="00E87CE0">
        <w:rPr>
          <w:rFonts w:eastAsia="Calibri" w:cs="Arial"/>
          <w:lang w:eastAsia="en-US"/>
        </w:rPr>
        <w:t xml:space="preserve">Odzivni čas je v roku dveh (2) ur po prejemu obvestila o okvari, in sicer med 7.00 in </w:t>
      </w:r>
      <w:r>
        <w:rPr>
          <w:rFonts w:eastAsia="Calibri" w:cs="Arial"/>
          <w:lang w:eastAsia="en-US"/>
        </w:rPr>
        <w:t>17</w:t>
      </w:r>
      <w:r w:rsidRPr="00E87CE0">
        <w:rPr>
          <w:rFonts w:eastAsia="Calibri" w:cs="Arial"/>
          <w:lang w:eastAsia="en-US"/>
        </w:rPr>
        <w:t>:</w:t>
      </w:r>
      <w:r>
        <w:rPr>
          <w:rFonts w:eastAsia="Calibri" w:cs="Arial"/>
          <w:lang w:eastAsia="en-US"/>
        </w:rPr>
        <w:t>0</w:t>
      </w:r>
      <w:r w:rsidRPr="00E87CE0">
        <w:rPr>
          <w:rFonts w:eastAsia="Calibri" w:cs="Arial"/>
          <w:lang w:eastAsia="en-US"/>
        </w:rPr>
        <w:t xml:space="preserve">0 uro delovnega dne. </w:t>
      </w:r>
    </w:p>
    <w:p w:rsidR="0067099F" w:rsidRPr="00E87CE0" w:rsidRDefault="0067099F" w:rsidP="0067099F">
      <w:pPr>
        <w:numPr>
          <w:ilvl w:val="0"/>
          <w:numId w:val="3"/>
        </w:numPr>
        <w:contextualSpacing/>
        <w:jc w:val="both"/>
        <w:rPr>
          <w:rFonts w:eastAsia="Calibri" w:cs="Arial"/>
          <w:lang w:eastAsia="en-US"/>
        </w:rPr>
      </w:pPr>
      <w:r w:rsidRPr="00E87CE0">
        <w:rPr>
          <w:rFonts w:eastAsia="Calibri" w:cs="Arial"/>
          <w:lang w:eastAsia="en-US"/>
        </w:rPr>
        <w:t>Napako mora odpraviti v roku 2</w:t>
      </w:r>
      <w:r>
        <w:rPr>
          <w:rFonts w:eastAsia="Calibri" w:cs="Arial"/>
          <w:lang w:eastAsia="en-US"/>
        </w:rPr>
        <w:t xml:space="preserve"> delovni dni</w:t>
      </w:r>
      <w:r w:rsidRPr="00E87CE0">
        <w:rPr>
          <w:rFonts w:eastAsia="Calibri" w:cs="Arial"/>
          <w:lang w:eastAsia="en-US"/>
        </w:rPr>
        <w:t xml:space="preserve"> po prejemu obvestila o okvari. Če prodajalec v roku 2 </w:t>
      </w:r>
      <w:r>
        <w:rPr>
          <w:rFonts w:eastAsia="Calibri" w:cs="Arial"/>
          <w:lang w:eastAsia="en-US"/>
        </w:rPr>
        <w:t>delovnih dneh</w:t>
      </w:r>
      <w:r w:rsidRPr="00E87CE0">
        <w:rPr>
          <w:rFonts w:eastAsia="Calibri" w:cs="Arial"/>
          <w:lang w:eastAsia="en-US"/>
        </w:rPr>
        <w:t xml:space="preserve"> napake ne more odpraviti, je dolžan pisno obvestiti kupca, kdaj bo napaka odpravljena. Pisno obvestilo prodajalca ne odvezuje odgovornosti za škodo, ki bi nastala naročniku zaradi prekoračitve roka za odpravo napake. V primeru, da izvajalec ne more odpraviti napake v predvidenem roku (v 2</w:t>
      </w:r>
      <w:r>
        <w:rPr>
          <w:rFonts w:eastAsia="Calibri" w:cs="Arial"/>
          <w:lang w:eastAsia="en-US"/>
        </w:rPr>
        <w:t xml:space="preserve"> delovnih</w:t>
      </w:r>
      <w:r w:rsidRPr="00E87CE0">
        <w:rPr>
          <w:rFonts w:eastAsia="Calibri" w:cs="Arial"/>
          <w:lang w:eastAsia="en-US"/>
        </w:rPr>
        <w:t xml:space="preserve"> dneh), bo kupcu brezplačno zagotovil nadomestno opremo, če kupec pri tem vztraja. Rok za dobavo nadomestne opreme je 5 </w:t>
      </w:r>
      <w:r>
        <w:rPr>
          <w:rFonts w:eastAsia="Calibri" w:cs="Arial"/>
          <w:lang w:eastAsia="en-US"/>
        </w:rPr>
        <w:t xml:space="preserve">delovnih </w:t>
      </w:r>
      <w:r w:rsidRPr="00E87CE0">
        <w:rPr>
          <w:rFonts w:eastAsia="Calibri" w:cs="Arial"/>
          <w:lang w:eastAsia="en-US"/>
        </w:rPr>
        <w:t>dni od prijave okvare.</w:t>
      </w:r>
    </w:p>
    <w:p w:rsidR="0067099F" w:rsidRPr="00E87CE0" w:rsidRDefault="0067099F" w:rsidP="0067099F">
      <w:pPr>
        <w:jc w:val="both"/>
        <w:rPr>
          <w:rFonts w:cs="Arial"/>
          <w:szCs w:val="18"/>
          <w:highlight w:val="yellow"/>
        </w:rPr>
      </w:pPr>
    </w:p>
    <w:p w:rsidR="0067099F" w:rsidRPr="00E87CE0" w:rsidRDefault="0067099F" w:rsidP="0067099F">
      <w:pPr>
        <w:jc w:val="both"/>
        <w:rPr>
          <w:rFonts w:cs="Arial"/>
          <w:szCs w:val="18"/>
          <w:u w:val="single"/>
        </w:rPr>
      </w:pPr>
      <w:r w:rsidRPr="00E87CE0">
        <w:rPr>
          <w:rFonts w:cs="Arial"/>
          <w:szCs w:val="18"/>
          <w:u w:val="single"/>
        </w:rPr>
        <w:t>3.2. POGARANCIJSKO VZDRŽEVANJE »PREVENTIVA«:</w:t>
      </w:r>
    </w:p>
    <w:p w:rsidR="0067099F" w:rsidRPr="00E87CE0" w:rsidRDefault="0067099F" w:rsidP="0067099F">
      <w:pPr>
        <w:jc w:val="both"/>
        <w:rPr>
          <w:rFonts w:cs="Arial"/>
          <w:szCs w:val="18"/>
        </w:rPr>
      </w:pPr>
      <w:proofErr w:type="spellStart"/>
      <w:r w:rsidRPr="00E87CE0">
        <w:rPr>
          <w:rFonts w:cs="Arial"/>
          <w:szCs w:val="18"/>
        </w:rPr>
        <w:t>Pogarancijsko</w:t>
      </w:r>
      <w:proofErr w:type="spellEnd"/>
      <w:r w:rsidRPr="00E87CE0">
        <w:rPr>
          <w:rFonts w:cs="Arial"/>
          <w:szCs w:val="18"/>
        </w:rPr>
        <w:t xml:space="preserve"> vzdrževanje PREVENTIVA mora obsegati:</w:t>
      </w:r>
    </w:p>
    <w:p w:rsidR="0067099F" w:rsidRPr="00E87CE0" w:rsidRDefault="0067099F" w:rsidP="0067099F">
      <w:pPr>
        <w:numPr>
          <w:ilvl w:val="0"/>
          <w:numId w:val="1"/>
        </w:numPr>
        <w:jc w:val="both"/>
        <w:rPr>
          <w:rFonts w:cs="Arial"/>
          <w:szCs w:val="18"/>
          <w:u w:val="single"/>
        </w:rPr>
      </w:pPr>
      <w:r w:rsidRPr="00E87CE0">
        <w:rPr>
          <w:rFonts w:cs="Arial"/>
          <w:szCs w:val="18"/>
        </w:rPr>
        <w:t xml:space="preserve">preventivno  vzdrževanje oziroma posege po navodilih proizvajalca </w:t>
      </w:r>
      <w:r w:rsidRPr="00E87CE0">
        <w:rPr>
          <w:rFonts w:cs="Arial"/>
          <w:szCs w:val="18"/>
          <w:u w:val="single"/>
        </w:rPr>
        <w:t>in se obračuna na podlagi mesečnega pavšala, ki ga mora ponudnik navesti v ponudbenem predračunu – obrazec 2A.</w:t>
      </w:r>
    </w:p>
    <w:p w:rsidR="0067099F" w:rsidRPr="00E87CE0" w:rsidRDefault="0067099F" w:rsidP="0067099F">
      <w:pPr>
        <w:numPr>
          <w:ilvl w:val="0"/>
          <w:numId w:val="1"/>
        </w:numPr>
        <w:autoSpaceDE w:val="0"/>
        <w:autoSpaceDN w:val="0"/>
        <w:adjustRightInd w:val="0"/>
        <w:jc w:val="both"/>
        <w:rPr>
          <w:rFonts w:cs="Arial"/>
          <w:szCs w:val="18"/>
        </w:rPr>
      </w:pPr>
      <w:r w:rsidRPr="00E87CE0">
        <w:rPr>
          <w:rFonts w:cs="Arial"/>
        </w:rPr>
        <w:t>odpravo okvar, ki nastanejo ob uporabi analizatorja vključno z dobavo in zamenjavo potrebnih nadomestnih delov</w:t>
      </w:r>
      <w:r w:rsidRPr="00E87CE0">
        <w:rPr>
          <w:rFonts w:cs="Arial"/>
          <w:szCs w:val="18"/>
        </w:rPr>
        <w:t xml:space="preserve"> </w:t>
      </w:r>
      <w:r w:rsidRPr="00E87CE0">
        <w:rPr>
          <w:rFonts w:cs="Arial"/>
          <w:szCs w:val="18"/>
          <w:u w:val="single"/>
        </w:rPr>
        <w:t>in se obračuna na podlagi cene delovne ure, ki jo mora ponudnik navesti v ponudbeni predračun – obrazec 2A</w:t>
      </w:r>
    </w:p>
    <w:p w:rsidR="0067099F" w:rsidRPr="00E87CE0" w:rsidRDefault="0067099F" w:rsidP="0067099F">
      <w:pPr>
        <w:autoSpaceDE w:val="0"/>
        <w:autoSpaceDN w:val="0"/>
        <w:adjustRightInd w:val="0"/>
        <w:ind w:left="360"/>
        <w:rPr>
          <w:rFonts w:cs="Arial"/>
          <w:szCs w:val="18"/>
        </w:rPr>
      </w:pPr>
    </w:p>
    <w:p w:rsidR="0067099F" w:rsidRPr="00E87CE0" w:rsidRDefault="0067099F" w:rsidP="0067099F">
      <w:pPr>
        <w:autoSpaceDE w:val="0"/>
        <w:autoSpaceDN w:val="0"/>
        <w:adjustRightInd w:val="0"/>
        <w:jc w:val="both"/>
        <w:rPr>
          <w:rFonts w:cs="Arial"/>
          <w:szCs w:val="18"/>
        </w:rPr>
      </w:pPr>
      <w:r w:rsidRPr="00E87CE0">
        <w:rPr>
          <w:rFonts w:cs="Arial"/>
          <w:szCs w:val="18"/>
        </w:rPr>
        <w:t xml:space="preserve">Nadomestni/rezervni deli pri </w:t>
      </w:r>
      <w:proofErr w:type="spellStart"/>
      <w:r w:rsidRPr="00E87CE0">
        <w:rPr>
          <w:rFonts w:cs="Arial"/>
          <w:szCs w:val="18"/>
        </w:rPr>
        <w:t>pogarancijskem</w:t>
      </w:r>
      <w:proofErr w:type="spellEnd"/>
      <w:r w:rsidRPr="00E87CE0">
        <w:rPr>
          <w:rFonts w:cs="Arial"/>
          <w:szCs w:val="18"/>
        </w:rPr>
        <w:t xml:space="preserve"> vzdrževanju PREVENTIVA se zaračunajo posebej glede na veljavni cenik, ki ga mora ponudnik priložiti ponudbi za tem obrazcem. </w:t>
      </w:r>
    </w:p>
    <w:p w:rsidR="0067099F" w:rsidRPr="00E87CE0" w:rsidRDefault="0067099F" w:rsidP="0067099F">
      <w:pPr>
        <w:autoSpaceDE w:val="0"/>
        <w:autoSpaceDN w:val="0"/>
        <w:adjustRightInd w:val="0"/>
        <w:jc w:val="both"/>
        <w:rPr>
          <w:rFonts w:cs="Arial"/>
          <w:szCs w:val="18"/>
        </w:rPr>
      </w:pPr>
    </w:p>
    <w:p w:rsidR="0067099F" w:rsidRPr="00E87CE0" w:rsidRDefault="0067099F" w:rsidP="0067099F">
      <w:pPr>
        <w:jc w:val="both"/>
        <w:rPr>
          <w:rFonts w:cs="Arial"/>
          <w:szCs w:val="18"/>
        </w:rPr>
      </w:pPr>
      <w:r w:rsidRPr="00E87CE0">
        <w:rPr>
          <w:rFonts w:cs="Arial"/>
          <w:szCs w:val="18"/>
        </w:rPr>
        <w:t xml:space="preserve">Za ceno delovne ure naj ponudnik upošteva izvedbo del v času rednega delovnega časa naročnika in sicer med 7:00 in 17:00 uro. </w:t>
      </w:r>
    </w:p>
    <w:p w:rsidR="0067099F" w:rsidRPr="00E87CE0" w:rsidRDefault="0067099F" w:rsidP="0067099F">
      <w:pPr>
        <w:rPr>
          <w:rFonts w:cs="Arial"/>
          <w:szCs w:val="18"/>
          <w:highlight w:val="yellow"/>
        </w:rPr>
      </w:pPr>
    </w:p>
    <w:p w:rsidR="0067099F" w:rsidRPr="00E87CE0" w:rsidRDefault="0067099F" w:rsidP="0067099F">
      <w:pPr>
        <w:jc w:val="both"/>
        <w:rPr>
          <w:rFonts w:cs="Arial"/>
          <w:szCs w:val="18"/>
        </w:rPr>
      </w:pPr>
      <w:r w:rsidRPr="00E87CE0">
        <w:rPr>
          <w:rFonts w:cs="Arial"/>
          <w:szCs w:val="18"/>
        </w:rPr>
        <w:t>Ponudnik mora v ponudbeni predračun navesti tudi ceno delovne ure, ki jo bo zaračunal naročniku. Naročnik ne more predvideti število ur, zato je naročnik v ponudbenem predračunu navedel št ur=1. Ne glede na število opravljenih ur vzdrževanja se cena delovne ure ne sme spremeniti.</w:t>
      </w:r>
    </w:p>
    <w:p w:rsidR="0067099F" w:rsidRPr="00E87CE0" w:rsidRDefault="0067099F" w:rsidP="0067099F">
      <w:pPr>
        <w:rPr>
          <w:rFonts w:cs="Arial"/>
          <w:szCs w:val="18"/>
        </w:rPr>
      </w:pPr>
    </w:p>
    <w:p w:rsidR="0067099F" w:rsidRPr="00E87CE0" w:rsidRDefault="0067099F" w:rsidP="0067099F">
      <w:pPr>
        <w:autoSpaceDE w:val="0"/>
        <w:autoSpaceDN w:val="0"/>
        <w:adjustRightInd w:val="0"/>
        <w:jc w:val="both"/>
        <w:rPr>
          <w:rFonts w:cs="Arial"/>
          <w:szCs w:val="18"/>
        </w:rPr>
      </w:pPr>
      <w:r w:rsidRPr="00E87CE0">
        <w:rPr>
          <w:rFonts w:cs="Arial"/>
          <w:szCs w:val="18"/>
        </w:rPr>
        <w:t xml:space="preserve">V ceno delovne ure morajo biti všteti vsi stroški dela, torej delo, potni stroški, stroški dnevnic in podobno. </w:t>
      </w:r>
      <w:r w:rsidRPr="00E87CE0">
        <w:rPr>
          <w:rFonts w:ascii="Helvetica" w:hAnsi="Helvetica" w:cs="Helvetica"/>
        </w:rPr>
        <w:t>Obračunajo se za čas, ko servisno osebje opravlja storitev vzdrževanja na lokaciji, kjer se nahaja predmetna oprema.</w:t>
      </w:r>
    </w:p>
    <w:p w:rsidR="0067099F" w:rsidRDefault="0067099F" w:rsidP="0067099F">
      <w:pPr>
        <w:rPr>
          <w:rFonts w:cs="Arial"/>
          <w:szCs w:val="18"/>
        </w:rPr>
      </w:pPr>
    </w:p>
    <w:p w:rsidR="0067099F" w:rsidRPr="00AC5336" w:rsidRDefault="0067099F" w:rsidP="0067099F">
      <w:pPr>
        <w:rPr>
          <w:rFonts w:cs="Arial"/>
          <w:szCs w:val="18"/>
        </w:rPr>
      </w:pPr>
      <w:r w:rsidRPr="00AC5336">
        <w:rPr>
          <w:rFonts w:cs="Arial"/>
          <w:szCs w:val="18"/>
        </w:rPr>
        <w:t>Ponudnik mora priložiti lastno izjavo z navedbo:</w:t>
      </w:r>
    </w:p>
    <w:p w:rsidR="0067099F" w:rsidRPr="00E87CE0" w:rsidRDefault="0067099F" w:rsidP="0067099F">
      <w:pPr>
        <w:numPr>
          <w:ilvl w:val="0"/>
          <w:numId w:val="1"/>
        </w:numPr>
        <w:rPr>
          <w:rFonts w:cs="Arial"/>
          <w:szCs w:val="18"/>
        </w:rPr>
      </w:pPr>
      <w:r w:rsidRPr="00E87CE0">
        <w:rPr>
          <w:rFonts w:cs="Arial"/>
          <w:szCs w:val="18"/>
        </w:rPr>
        <w:t>koliko preventivnih pregledov predvideva proizvajalec in bodo zajeti v pavšalu,</w:t>
      </w:r>
    </w:p>
    <w:p w:rsidR="0067099F" w:rsidRPr="00E87CE0" w:rsidRDefault="0067099F" w:rsidP="0067099F">
      <w:pPr>
        <w:numPr>
          <w:ilvl w:val="0"/>
          <w:numId w:val="1"/>
        </w:numPr>
        <w:rPr>
          <w:rFonts w:cs="Arial"/>
          <w:szCs w:val="18"/>
        </w:rPr>
      </w:pPr>
      <w:r w:rsidRPr="00E87CE0">
        <w:rPr>
          <w:rFonts w:cs="Arial"/>
          <w:szCs w:val="18"/>
        </w:rPr>
        <w:t>višino popusta, ki ga bo priznal naročniku pri nakupu rezervnih delov na podlagi veljavnega cenika rezervnih delov.</w:t>
      </w:r>
    </w:p>
    <w:p w:rsidR="0067099F" w:rsidRPr="00E87CE0" w:rsidRDefault="0067099F" w:rsidP="0067099F">
      <w:pPr>
        <w:rPr>
          <w:rFonts w:cs="Arial"/>
          <w:szCs w:val="18"/>
          <w:highlight w:val="yellow"/>
        </w:rPr>
      </w:pPr>
    </w:p>
    <w:p w:rsidR="0067099F" w:rsidRPr="00E87CE0" w:rsidRDefault="0067099F" w:rsidP="0067099F">
      <w:pPr>
        <w:jc w:val="both"/>
        <w:rPr>
          <w:rFonts w:eastAsia="Calibri" w:cs="Arial"/>
          <w:lang w:eastAsia="en-US"/>
        </w:rPr>
      </w:pPr>
      <w:r w:rsidRPr="00E87CE0">
        <w:rPr>
          <w:rFonts w:eastAsia="Calibri" w:cs="Arial"/>
          <w:lang w:eastAsia="en-US"/>
        </w:rPr>
        <w:t>Odzivni čas</w:t>
      </w:r>
      <w:r w:rsidRPr="00E87CE0">
        <w:t xml:space="preserve"> pri </w:t>
      </w:r>
      <w:proofErr w:type="spellStart"/>
      <w:r w:rsidRPr="00E87CE0">
        <w:rPr>
          <w:rFonts w:eastAsia="Calibri" w:cs="Arial"/>
          <w:lang w:eastAsia="en-US"/>
        </w:rPr>
        <w:t>pogarancijskem</w:t>
      </w:r>
      <w:proofErr w:type="spellEnd"/>
      <w:r w:rsidRPr="00E87CE0">
        <w:rPr>
          <w:rFonts w:eastAsia="Calibri" w:cs="Arial"/>
          <w:lang w:eastAsia="en-US"/>
        </w:rPr>
        <w:t xml:space="preserve"> vzdrževanju PREVENTIVA:</w:t>
      </w:r>
    </w:p>
    <w:p w:rsidR="0067099F" w:rsidRPr="00E87CE0" w:rsidRDefault="0067099F" w:rsidP="0067099F">
      <w:pPr>
        <w:numPr>
          <w:ilvl w:val="0"/>
          <w:numId w:val="3"/>
        </w:numPr>
        <w:contextualSpacing/>
        <w:jc w:val="both"/>
        <w:rPr>
          <w:rFonts w:eastAsia="Calibri" w:cs="Arial"/>
          <w:lang w:eastAsia="en-US"/>
        </w:rPr>
      </w:pPr>
      <w:r w:rsidRPr="00E87CE0">
        <w:rPr>
          <w:rFonts w:eastAsia="Calibri" w:cs="Arial"/>
          <w:lang w:eastAsia="en-US"/>
        </w:rPr>
        <w:t xml:space="preserve">Odzivni čas je čas od pisne prijave okvare do začetka odpravljanja okvare. </w:t>
      </w:r>
    </w:p>
    <w:p w:rsidR="0067099F" w:rsidRPr="00E87CE0" w:rsidRDefault="0067099F" w:rsidP="0067099F">
      <w:pPr>
        <w:numPr>
          <w:ilvl w:val="0"/>
          <w:numId w:val="3"/>
        </w:numPr>
        <w:contextualSpacing/>
        <w:jc w:val="both"/>
        <w:rPr>
          <w:rFonts w:eastAsia="Calibri" w:cs="Arial"/>
          <w:lang w:eastAsia="en-US"/>
        </w:rPr>
      </w:pPr>
      <w:r w:rsidRPr="00E87CE0">
        <w:rPr>
          <w:rFonts w:eastAsia="Calibri" w:cs="Arial"/>
          <w:lang w:eastAsia="en-US"/>
        </w:rPr>
        <w:t xml:space="preserve">Odzivni čas je v roku dveh (2) ur po prejemu obvestila o okvari, in sicer med 7.00 in 17:00 uro delovnega dne. </w:t>
      </w:r>
    </w:p>
    <w:p w:rsidR="0067099F" w:rsidRPr="00FF3F64" w:rsidRDefault="0067099F" w:rsidP="0067099F">
      <w:pPr>
        <w:numPr>
          <w:ilvl w:val="0"/>
          <w:numId w:val="3"/>
        </w:numPr>
        <w:contextualSpacing/>
        <w:jc w:val="both"/>
        <w:rPr>
          <w:rFonts w:eastAsia="Calibri" w:cs="Arial"/>
          <w:lang w:eastAsia="en-US"/>
        </w:rPr>
      </w:pPr>
      <w:r w:rsidRPr="00E87CE0">
        <w:rPr>
          <w:rFonts w:eastAsia="Calibri" w:cs="Arial"/>
          <w:lang w:eastAsia="en-US"/>
        </w:rPr>
        <w:t>Napako mora odpraviti v roku 5</w:t>
      </w:r>
      <w:r>
        <w:rPr>
          <w:rFonts w:eastAsia="Calibri" w:cs="Arial"/>
          <w:lang w:eastAsia="en-US"/>
        </w:rPr>
        <w:t xml:space="preserve"> delovnih</w:t>
      </w:r>
      <w:r w:rsidRPr="00E87CE0">
        <w:rPr>
          <w:rFonts w:eastAsia="Calibri" w:cs="Arial"/>
          <w:lang w:eastAsia="en-US"/>
        </w:rPr>
        <w:t xml:space="preserve"> dni po prejemu obvestila o okvari. Če prodajalec v roku 5</w:t>
      </w:r>
      <w:r>
        <w:rPr>
          <w:rFonts w:eastAsia="Calibri" w:cs="Arial"/>
          <w:lang w:eastAsia="en-US"/>
        </w:rPr>
        <w:t xml:space="preserve"> delovnih</w:t>
      </w:r>
      <w:r w:rsidRPr="00E87CE0">
        <w:rPr>
          <w:rFonts w:eastAsia="Calibri" w:cs="Arial"/>
          <w:lang w:eastAsia="en-US"/>
        </w:rPr>
        <w:t xml:space="preserve"> dn</w:t>
      </w:r>
      <w:r>
        <w:rPr>
          <w:rFonts w:eastAsia="Calibri" w:cs="Arial"/>
          <w:lang w:eastAsia="en-US"/>
        </w:rPr>
        <w:t>eh</w:t>
      </w:r>
      <w:r w:rsidRPr="00E87CE0">
        <w:rPr>
          <w:rFonts w:eastAsia="Calibri" w:cs="Arial"/>
          <w:lang w:eastAsia="en-US"/>
        </w:rPr>
        <w:t xml:space="preserve"> napake ne more odpraviti, je dolžan pisno obvestiti kupca, kdaj bo napaka odpravljena. Pisno obvestilo prodajalca ne odvezuje odgovornosti za škodo, ki bi nastala naročniku zaradi prekoračitve roka za odpravo napake. V primeru, da izvajalec ne more odpraviti napake v predvidenem roku (v 5</w:t>
      </w:r>
      <w:r>
        <w:rPr>
          <w:rFonts w:eastAsia="Calibri" w:cs="Arial"/>
          <w:lang w:eastAsia="en-US"/>
        </w:rPr>
        <w:t xml:space="preserve"> delovnih</w:t>
      </w:r>
      <w:r w:rsidRPr="00E87CE0">
        <w:rPr>
          <w:rFonts w:eastAsia="Calibri" w:cs="Arial"/>
          <w:lang w:eastAsia="en-US"/>
        </w:rPr>
        <w:t xml:space="preserve"> dneh), bo kupcu brezplačno zagotovil nadomestno opremo, če kupec pri tem vztraja. Rok za dobavo nadomestne opreme je 10</w:t>
      </w:r>
      <w:r>
        <w:rPr>
          <w:rFonts w:eastAsia="Calibri" w:cs="Arial"/>
          <w:lang w:eastAsia="en-US"/>
        </w:rPr>
        <w:t xml:space="preserve"> delovnih</w:t>
      </w:r>
      <w:r w:rsidRPr="00E87CE0">
        <w:rPr>
          <w:rFonts w:eastAsia="Calibri" w:cs="Arial"/>
          <w:lang w:eastAsia="en-US"/>
        </w:rPr>
        <w:t xml:space="preserve"> dni od prijave okvare.</w:t>
      </w:r>
    </w:p>
    <w:p w:rsidR="0067099F" w:rsidRPr="0067099F" w:rsidRDefault="0067099F" w:rsidP="0067099F">
      <w:pPr>
        <w:jc w:val="both"/>
        <w:rPr>
          <w:rFonts w:cs="Arial"/>
          <w:b/>
          <w:u w:val="single"/>
        </w:rPr>
      </w:pPr>
    </w:p>
    <w:p w:rsidR="0067099F" w:rsidRPr="0067099F" w:rsidRDefault="0067099F" w:rsidP="0067099F">
      <w:pPr>
        <w:jc w:val="both"/>
        <w:rPr>
          <w:rFonts w:cs="Arial"/>
          <w:b/>
          <w:color w:val="FF0000"/>
          <w:sz w:val="19"/>
          <w:szCs w:val="19"/>
          <w:u w:val="single"/>
        </w:rPr>
      </w:pPr>
      <w:bookmarkStart w:id="2" w:name="_GoBack"/>
      <w:r w:rsidRPr="0067099F">
        <w:rPr>
          <w:rFonts w:cs="Arial"/>
          <w:b/>
          <w:color w:val="FF0000"/>
          <w:sz w:val="19"/>
          <w:szCs w:val="19"/>
          <w:u w:val="single"/>
        </w:rPr>
        <w:t xml:space="preserve">PONUDNIKO MORA ZA TEM OBRAZCEM PREDLOŽITI TEHNIČNO DOKUMENTACIJO, KI DOKAZUJEJO, DA PREDMET JAVNEGA NAROČILA USTREZA TEHNIČNIM SPECIFIKACIJAM. </w:t>
      </w:r>
      <w:r w:rsidRPr="0067099F">
        <w:rPr>
          <w:rFonts w:eastAsiaTheme="minorHAnsi" w:cs="Arial"/>
          <w:b/>
          <w:color w:val="FF0000"/>
          <w:sz w:val="19"/>
          <w:szCs w:val="19"/>
          <w:u w:val="single"/>
          <w:shd w:val="clear" w:color="auto" w:fill="FFFFFF"/>
          <w:lang w:eastAsia="en-US"/>
        </w:rPr>
        <w:t xml:space="preserve">ZA VERODOSTOJNO DOKAZILO O TEHNIČNIH LASTNOSTIH OPREME SE ŠTEJE KATALOG, PROSPEKT ALI DRUG USTREZEN URADEN MATERIAL S TEHNIČNIMI SPECIFIKACIJAMI PONUJENEGA PROIZVODA OZIROMA IZJAVA PROIZVAJALCA, DA IMA TAKŠNE KARAKTERISTIKE. </w:t>
      </w:r>
    </w:p>
    <w:bookmarkEnd w:id="2"/>
    <w:p w:rsidR="0067099F" w:rsidRPr="00E87CE0" w:rsidRDefault="0067099F" w:rsidP="0067099F">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67099F" w:rsidRPr="00B430BD" w:rsidTr="00EE093B">
        <w:tc>
          <w:tcPr>
            <w:tcW w:w="3430" w:type="dxa"/>
            <w:hideMark/>
          </w:tcPr>
          <w:p w:rsidR="0067099F" w:rsidRPr="00B430BD" w:rsidRDefault="0067099F" w:rsidP="00EE093B">
            <w:pPr>
              <w:widowControl w:val="0"/>
              <w:tabs>
                <w:tab w:val="left" w:pos="5580"/>
              </w:tabs>
              <w:autoSpaceDE w:val="0"/>
              <w:autoSpaceDN w:val="0"/>
              <w:adjustRightInd w:val="0"/>
              <w:spacing w:before="48"/>
              <w:jc w:val="center"/>
              <w:rPr>
                <w:rFonts w:cs="Arial"/>
                <w:color w:val="000000"/>
              </w:rPr>
            </w:pPr>
            <w:r w:rsidRPr="00B430BD">
              <w:rPr>
                <w:rFonts w:cs="Arial"/>
                <w:color w:val="000000"/>
              </w:rPr>
              <w:t>Kraj in datum:</w:t>
            </w:r>
          </w:p>
        </w:tc>
        <w:tc>
          <w:tcPr>
            <w:tcW w:w="2067" w:type="dxa"/>
          </w:tcPr>
          <w:p w:rsidR="0067099F" w:rsidRPr="00B430BD" w:rsidRDefault="0067099F" w:rsidP="00EE093B">
            <w:pPr>
              <w:widowControl w:val="0"/>
              <w:tabs>
                <w:tab w:val="left" w:pos="5580"/>
              </w:tabs>
              <w:autoSpaceDE w:val="0"/>
              <w:autoSpaceDN w:val="0"/>
              <w:adjustRightInd w:val="0"/>
              <w:spacing w:before="48"/>
              <w:jc w:val="center"/>
              <w:rPr>
                <w:rFonts w:cs="Arial"/>
                <w:color w:val="000000"/>
              </w:rPr>
            </w:pPr>
          </w:p>
        </w:tc>
        <w:tc>
          <w:tcPr>
            <w:tcW w:w="3573" w:type="dxa"/>
            <w:hideMark/>
          </w:tcPr>
          <w:p w:rsidR="0067099F" w:rsidRPr="00B430BD" w:rsidRDefault="0067099F" w:rsidP="00EE093B">
            <w:pPr>
              <w:widowControl w:val="0"/>
              <w:tabs>
                <w:tab w:val="left" w:pos="5580"/>
              </w:tabs>
              <w:autoSpaceDE w:val="0"/>
              <w:autoSpaceDN w:val="0"/>
              <w:adjustRightInd w:val="0"/>
              <w:spacing w:before="48"/>
              <w:jc w:val="center"/>
              <w:rPr>
                <w:rFonts w:cs="Arial"/>
                <w:color w:val="000000"/>
              </w:rPr>
            </w:pPr>
            <w:r w:rsidRPr="00B430BD">
              <w:rPr>
                <w:rFonts w:cs="Arial"/>
                <w:color w:val="000000"/>
              </w:rPr>
              <w:t>Žig in podpis ponudnika:</w:t>
            </w:r>
          </w:p>
        </w:tc>
      </w:tr>
      <w:tr w:rsidR="0067099F" w:rsidRPr="00B430BD" w:rsidTr="00EE093B">
        <w:tc>
          <w:tcPr>
            <w:tcW w:w="3430" w:type="dxa"/>
            <w:tcBorders>
              <w:top w:val="nil"/>
              <w:left w:val="nil"/>
              <w:bottom w:val="single" w:sz="4" w:space="0" w:color="auto"/>
              <w:right w:val="nil"/>
            </w:tcBorders>
          </w:tcPr>
          <w:p w:rsidR="0067099F" w:rsidRPr="00B430BD" w:rsidRDefault="0067099F" w:rsidP="00EE093B">
            <w:pPr>
              <w:widowControl w:val="0"/>
              <w:tabs>
                <w:tab w:val="left" w:pos="5580"/>
              </w:tabs>
              <w:autoSpaceDE w:val="0"/>
              <w:autoSpaceDN w:val="0"/>
              <w:adjustRightInd w:val="0"/>
              <w:spacing w:before="48"/>
              <w:jc w:val="both"/>
              <w:rPr>
                <w:rFonts w:cs="Arial"/>
                <w:color w:val="000000"/>
              </w:rPr>
            </w:pPr>
          </w:p>
          <w:p w:rsidR="0067099F" w:rsidRPr="00B430BD" w:rsidRDefault="0067099F" w:rsidP="00EE093B">
            <w:pPr>
              <w:widowControl w:val="0"/>
              <w:tabs>
                <w:tab w:val="left" w:pos="5580"/>
              </w:tabs>
              <w:autoSpaceDE w:val="0"/>
              <w:autoSpaceDN w:val="0"/>
              <w:adjustRightInd w:val="0"/>
              <w:spacing w:before="48"/>
              <w:jc w:val="both"/>
              <w:rPr>
                <w:rFonts w:cs="Arial"/>
                <w:color w:val="000000"/>
              </w:rPr>
            </w:pPr>
          </w:p>
        </w:tc>
        <w:tc>
          <w:tcPr>
            <w:tcW w:w="2067" w:type="dxa"/>
          </w:tcPr>
          <w:p w:rsidR="0067099F" w:rsidRPr="00B430BD" w:rsidRDefault="0067099F" w:rsidP="00EE093B">
            <w:pPr>
              <w:widowControl w:val="0"/>
              <w:tabs>
                <w:tab w:val="left" w:pos="5580"/>
              </w:tabs>
              <w:autoSpaceDE w:val="0"/>
              <w:autoSpaceDN w:val="0"/>
              <w:adjustRightInd w:val="0"/>
              <w:spacing w:before="48"/>
              <w:jc w:val="both"/>
              <w:rPr>
                <w:rFonts w:cs="Arial"/>
                <w:color w:val="000000"/>
              </w:rPr>
            </w:pPr>
          </w:p>
        </w:tc>
        <w:tc>
          <w:tcPr>
            <w:tcW w:w="3573" w:type="dxa"/>
            <w:tcBorders>
              <w:top w:val="nil"/>
              <w:left w:val="nil"/>
              <w:bottom w:val="single" w:sz="4" w:space="0" w:color="auto"/>
              <w:right w:val="nil"/>
            </w:tcBorders>
          </w:tcPr>
          <w:p w:rsidR="0067099F" w:rsidRPr="00B430BD" w:rsidRDefault="0067099F" w:rsidP="00EE093B">
            <w:pPr>
              <w:widowControl w:val="0"/>
              <w:tabs>
                <w:tab w:val="left" w:pos="5580"/>
              </w:tabs>
              <w:autoSpaceDE w:val="0"/>
              <w:autoSpaceDN w:val="0"/>
              <w:adjustRightInd w:val="0"/>
              <w:spacing w:before="48"/>
              <w:jc w:val="both"/>
              <w:rPr>
                <w:rFonts w:cs="Arial"/>
                <w:color w:val="000000"/>
              </w:rPr>
            </w:pPr>
          </w:p>
          <w:p w:rsidR="0067099F" w:rsidRPr="00B430BD" w:rsidRDefault="0067099F" w:rsidP="00EE093B">
            <w:pPr>
              <w:widowControl w:val="0"/>
              <w:tabs>
                <w:tab w:val="left" w:pos="5580"/>
              </w:tabs>
              <w:autoSpaceDE w:val="0"/>
              <w:autoSpaceDN w:val="0"/>
              <w:adjustRightInd w:val="0"/>
              <w:spacing w:before="48"/>
              <w:jc w:val="both"/>
              <w:rPr>
                <w:rFonts w:cs="Arial"/>
                <w:color w:val="000000"/>
              </w:rPr>
            </w:pPr>
          </w:p>
        </w:tc>
      </w:tr>
    </w:tbl>
    <w:p w:rsidR="0067099F" w:rsidRDefault="0067099F"/>
    <w:sectPr w:rsidR="0067099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C74A49"/>
    <w:multiLevelType w:val="hybridMultilevel"/>
    <w:tmpl w:val="2B8CE1DE"/>
    <w:lvl w:ilvl="0" w:tplc="F3F4884C">
      <w:start w:val="2"/>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3F210C42"/>
    <w:multiLevelType w:val="hybridMultilevel"/>
    <w:tmpl w:val="BED8ED06"/>
    <w:lvl w:ilvl="0" w:tplc="122A503E">
      <w:numFmt w:val="bullet"/>
      <w:lvlText w:val="-"/>
      <w:lvlJc w:val="left"/>
      <w:pPr>
        <w:ind w:left="1080" w:hanging="360"/>
      </w:p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71EF241B"/>
    <w:multiLevelType w:val="hybridMultilevel"/>
    <w:tmpl w:val="AF3075A6"/>
    <w:lvl w:ilvl="0" w:tplc="122A503E">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099F"/>
    <w:rsid w:val="0067099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BE2EF8"/>
  <w15:chartTrackingRefBased/>
  <w15:docId w15:val="{2CC9DDF5-D4C4-4046-B2D4-18EE4F872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7099F"/>
    <w:pPr>
      <w:spacing w:after="0" w:line="240" w:lineRule="auto"/>
    </w:pPr>
    <w:rPr>
      <w:rFonts w:ascii="Arial" w:eastAsia="Times New Roman" w:hAnsi="Arial" w:cs="Times New Roman"/>
      <w:sz w:val="20"/>
      <w:szCs w:val="20"/>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5">
    <w:name w:val="Table Grid5"/>
    <w:basedOn w:val="TableNormal"/>
    <w:next w:val="TableGrid"/>
    <w:uiPriority w:val="59"/>
    <w:rsid w:val="006709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6709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4</Pages>
  <Words>1330</Words>
  <Characters>7581</Characters>
  <Application>Microsoft Office Word</Application>
  <DocSecurity>0</DocSecurity>
  <Lines>63</Lines>
  <Paragraphs>17</Paragraphs>
  <ScaleCrop>false</ScaleCrop>
  <Company/>
  <LinksUpToDate>false</LinksUpToDate>
  <CharactersWithSpaces>8894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Robnik Mateja</dc:creator>
  <cp:keywords/>
  <dc:description/>
  <cp:lastModifiedBy>Robnik Mateja</cp:lastModifiedBy>
  <cp:revision>1</cp:revision>
  <dcterms:created xsi:type="dcterms:W3CDTF">2023-10-16T10:06:00Z</dcterms:created>
  <dcterms:modified xsi:type="dcterms:W3CDTF">2023-10-16T10:14:00Z</dcterms:modified>
</cp:coreProperties>
</file>